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323A" w:rsidRDefault="00821692">
      <w:pPr>
        <w:pStyle w:val="20"/>
        <w:rPr>
          <w:rFonts w:ascii="黑体" w:eastAsia="黑体" w:hAnsi="黑体" w:cs="黑体"/>
          <w:b/>
          <w:bCs w:val="0"/>
          <w:sz w:val="44"/>
          <w:szCs w:val="44"/>
        </w:rPr>
      </w:pPr>
      <w:bookmarkStart w:id="0" w:name="_Toc30675037"/>
      <w:r>
        <w:rPr>
          <w:rFonts w:ascii="黑体" w:eastAsia="黑体" w:hAnsi="黑体" w:cs="黑体" w:hint="eastAsia"/>
          <w:b/>
          <w:bCs w:val="0"/>
          <w:sz w:val="44"/>
          <w:szCs w:val="44"/>
        </w:rPr>
        <w:t>化学专业</w:t>
      </w:r>
      <w:bookmarkEnd w:id="0"/>
    </w:p>
    <w:p w:rsidR="00F0323A" w:rsidRDefault="00821692">
      <w:pPr>
        <w:spacing w:line="360" w:lineRule="auto"/>
        <w:ind w:firstLineChars="200" w:firstLine="560"/>
        <w:rPr>
          <w:rFonts w:ascii="仿宋" w:eastAsia="仿宋" w:hAnsi="仿宋" w:cs="Times New Roman"/>
          <w:kern w:val="0"/>
          <w:sz w:val="28"/>
          <w:szCs w:val="28"/>
        </w:rPr>
      </w:pPr>
      <w:r>
        <w:rPr>
          <w:rFonts w:ascii="仿宋" w:eastAsia="仿宋" w:hAnsi="仿宋" w:cs="Times New Roman" w:hint="eastAsia"/>
          <w:kern w:val="0"/>
          <w:sz w:val="28"/>
          <w:szCs w:val="28"/>
        </w:rPr>
        <w:t>（本培养方案为预设方案，根据实际教学需要可能有所调整）</w:t>
      </w:r>
    </w:p>
    <w:p w:rsidR="00F0323A" w:rsidRDefault="00F0323A">
      <w:pPr>
        <w:widowControl/>
        <w:spacing w:line="560" w:lineRule="exact"/>
        <w:rPr>
          <w:rFonts w:ascii="Times New Roman" w:eastAsia="仿宋_gb2312" w:hAnsi="Times New Roman" w:cs="Times New Roman"/>
          <w:sz w:val="32"/>
        </w:rPr>
      </w:pPr>
    </w:p>
    <w:p w:rsidR="00F0323A" w:rsidRDefault="00821692">
      <w:pPr>
        <w:widowControl/>
        <w:outlineLvl w:val="0"/>
        <w:rPr>
          <w:rFonts w:ascii="黑体" w:eastAsia="黑体" w:hAnsi="微软雅黑" w:cs="宋体"/>
          <w:bCs/>
          <w:kern w:val="0"/>
          <w:sz w:val="36"/>
          <w:szCs w:val="36"/>
        </w:rPr>
      </w:pPr>
      <w:r>
        <w:rPr>
          <w:rFonts w:ascii="黑体" w:eastAsia="黑体" w:hAnsi="微软雅黑" w:cs="宋体"/>
          <w:bCs/>
          <w:kern w:val="0"/>
          <w:sz w:val="36"/>
          <w:szCs w:val="36"/>
        </w:rPr>
        <w:t>一、基本情况</w:t>
      </w:r>
    </w:p>
    <w:p w:rsidR="00F0323A" w:rsidRDefault="00821692">
      <w:pPr>
        <w:widowControl/>
        <w:spacing w:line="560" w:lineRule="exact"/>
        <w:ind w:firstLineChars="200" w:firstLine="640"/>
        <w:outlineLvl w:val="1"/>
        <w:rPr>
          <w:rFonts w:ascii="黑体" w:eastAsia="黑体" w:hAnsi="微软雅黑" w:cs="宋体"/>
          <w:bCs/>
          <w:kern w:val="0"/>
          <w:sz w:val="32"/>
          <w:szCs w:val="32"/>
        </w:rPr>
      </w:pPr>
      <w:r>
        <w:rPr>
          <w:rFonts w:ascii="黑体" w:eastAsia="黑体" w:hAnsi="微软雅黑" w:cs="宋体"/>
          <w:bCs/>
          <w:kern w:val="0"/>
          <w:sz w:val="32"/>
          <w:szCs w:val="32"/>
        </w:rPr>
        <w:t>（一）专业简介</w:t>
      </w:r>
    </w:p>
    <w:p w:rsidR="00F0323A" w:rsidRDefault="00821692">
      <w:pPr>
        <w:widowControl/>
        <w:adjustRightInd w:val="0"/>
        <w:snapToGrid w:val="0"/>
        <w:spacing w:line="560" w:lineRule="exact"/>
        <w:ind w:firstLineChars="200" w:firstLine="640"/>
        <w:contextualSpacing/>
        <w:outlineLvl w:val="2"/>
        <w:rPr>
          <w:rFonts w:ascii="黑体" w:eastAsia="黑体" w:hAnsi="黑体" w:cs="Times New Roman"/>
          <w:bCs/>
          <w:kern w:val="0"/>
          <w:sz w:val="32"/>
          <w:szCs w:val="32"/>
        </w:rPr>
      </w:pPr>
      <w:r>
        <w:rPr>
          <w:rFonts w:ascii="黑体" w:eastAsia="黑体" w:hAnsi="黑体" w:cs="Times New Roman"/>
          <w:bCs/>
          <w:kern w:val="0"/>
          <w:sz w:val="32"/>
          <w:szCs w:val="32"/>
        </w:rPr>
        <w:t>1.办学历史</w:t>
      </w:r>
    </w:p>
    <w:p w:rsidR="00F0323A" w:rsidRDefault="00821692">
      <w:pPr>
        <w:widowControl/>
        <w:adjustRightInd w:val="0"/>
        <w:snapToGrid w:val="0"/>
        <w:spacing w:line="560" w:lineRule="exact"/>
        <w:ind w:firstLineChars="200" w:firstLine="640"/>
        <w:contextualSpacing/>
        <w:rPr>
          <w:rFonts w:ascii="Times New Roman" w:eastAsia="仿宋" w:hAnsi="Times New Roman" w:cs="Times New Roman"/>
          <w:kern w:val="0"/>
          <w:sz w:val="32"/>
          <w:szCs w:val="32"/>
        </w:rPr>
      </w:pPr>
      <w:r>
        <w:rPr>
          <w:rFonts w:ascii="Times New Roman" w:eastAsia="仿宋" w:hAnsi="Times New Roman" w:cs="Times New Roman"/>
          <w:kern w:val="0"/>
          <w:sz w:val="32"/>
          <w:szCs w:val="32"/>
        </w:rPr>
        <w:t>南开化学历史悠久，起源于</w:t>
      </w:r>
      <w:r>
        <w:rPr>
          <w:rFonts w:ascii="Times New Roman" w:eastAsia="仿宋" w:hAnsi="Times New Roman" w:cs="Times New Roman"/>
          <w:kern w:val="0"/>
          <w:sz w:val="32"/>
          <w:szCs w:val="32"/>
        </w:rPr>
        <w:t>1919</w:t>
      </w:r>
      <w:r>
        <w:rPr>
          <w:rFonts w:ascii="Times New Roman" w:eastAsia="仿宋" w:hAnsi="Times New Roman" w:cs="Times New Roman"/>
          <w:kern w:val="0"/>
          <w:sz w:val="32"/>
          <w:szCs w:val="32"/>
        </w:rPr>
        <w:t>年南开大学建校伊始的理科化学门。</w:t>
      </w:r>
      <w:r>
        <w:rPr>
          <w:rFonts w:ascii="Times New Roman" w:eastAsia="仿宋" w:hAnsi="Times New Roman" w:cs="Times New Roman"/>
          <w:kern w:val="0"/>
          <w:sz w:val="32"/>
          <w:szCs w:val="32"/>
        </w:rPr>
        <w:t>1921</w:t>
      </w:r>
      <w:r>
        <w:rPr>
          <w:rFonts w:ascii="Times New Roman" w:eastAsia="仿宋" w:hAnsi="Times New Roman" w:cs="Times New Roman"/>
          <w:kern w:val="0"/>
          <w:sz w:val="32"/>
          <w:szCs w:val="32"/>
        </w:rPr>
        <w:t>年，著名化学家邱宗岳教授创建化学系。</w:t>
      </w:r>
      <w:r>
        <w:rPr>
          <w:rFonts w:ascii="Times New Roman" w:eastAsia="仿宋" w:hAnsi="Times New Roman" w:cs="Times New Roman"/>
          <w:kern w:val="0"/>
          <w:sz w:val="32"/>
          <w:szCs w:val="32"/>
        </w:rPr>
        <w:t>1991</w:t>
      </w:r>
      <w:r>
        <w:rPr>
          <w:rFonts w:ascii="Times New Roman" w:eastAsia="仿宋" w:hAnsi="Times New Roman" w:cs="Times New Roman"/>
          <w:kern w:val="0"/>
          <w:sz w:val="32"/>
          <w:szCs w:val="32"/>
        </w:rPr>
        <w:t>年，被教育部批准为首批国家理科基础科学人才培养基地，并在后续评估中多次被评为优秀基地。</w:t>
      </w:r>
      <w:r>
        <w:rPr>
          <w:rFonts w:ascii="Times New Roman" w:eastAsia="仿宋" w:hAnsi="Times New Roman" w:cs="Times New Roman"/>
          <w:kern w:val="0"/>
          <w:sz w:val="32"/>
          <w:szCs w:val="32"/>
        </w:rPr>
        <w:t>2008</w:t>
      </w:r>
      <w:r>
        <w:rPr>
          <w:rFonts w:ascii="Times New Roman" w:eastAsia="仿宋" w:hAnsi="Times New Roman" w:cs="Times New Roman"/>
          <w:kern w:val="0"/>
          <w:sz w:val="32"/>
          <w:szCs w:val="32"/>
        </w:rPr>
        <w:t>年被教育部批准为第三批高等学校特色专业建设点。</w:t>
      </w:r>
      <w:r>
        <w:rPr>
          <w:rFonts w:ascii="Times New Roman" w:eastAsia="仿宋" w:hAnsi="Times New Roman" w:cs="Times New Roman"/>
          <w:kern w:val="0"/>
          <w:sz w:val="32"/>
          <w:szCs w:val="32"/>
        </w:rPr>
        <w:t>2009</w:t>
      </w:r>
      <w:r>
        <w:rPr>
          <w:rFonts w:ascii="Times New Roman" w:eastAsia="仿宋" w:hAnsi="Times New Roman" w:cs="Times New Roman"/>
          <w:kern w:val="0"/>
          <w:sz w:val="32"/>
          <w:szCs w:val="32"/>
        </w:rPr>
        <w:t>年南开大学入选</w:t>
      </w:r>
      <w:r>
        <w:rPr>
          <w:rFonts w:ascii="Times New Roman" w:eastAsia="仿宋" w:hAnsi="Times New Roman" w:cs="Times New Roman"/>
          <w:kern w:val="0"/>
          <w:sz w:val="32"/>
          <w:szCs w:val="32"/>
        </w:rPr>
        <w:t>“</w:t>
      </w:r>
      <w:r>
        <w:rPr>
          <w:rFonts w:ascii="Times New Roman" w:eastAsia="仿宋" w:hAnsi="Times New Roman" w:cs="Times New Roman"/>
          <w:kern w:val="0"/>
          <w:sz w:val="32"/>
          <w:szCs w:val="32"/>
        </w:rPr>
        <w:t>基础学科拔尖学生培养试验计划</w:t>
      </w:r>
      <w:r>
        <w:rPr>
          <w:rFonts w:ascii="Times New Roman" w:eastAsia="仿宋" w:hAnsi="Times New Roman" w:cs="Times New Roman"/>
          <w:kern w:val="0"/>
          <w:sz w:val="32"/>
          <w:szCs w:val="32"/>
        </w:rPr>
        <w:t>”</w:t>
      </w:r>
      <w:r>
        <w:rPr>
          <w:rFonts w:ascii="Times New Roman" w:eastAsia="仿宋" w:hAnsi="Times New Roman" w:cs="Times New Roman"/>
          <w:kern w:val="0"/>
          <w:sz w:val="32"/>
          <w:szCs w:val="32"/>
        </w:rPr>
        <w:t>首批高校。</w:t>
      </w:r>
      <w:r>
        <w:rPr>
          <w:rFonts w:ascii="Times New Roman" w:eastAsia="仿宋" w:hAnsi="Times New Roman" w:cs="Times New Roman"/>
          <w:kern w:val="0"/>
          <w:sz w:val="32"/>
          <w:szCs w:val="32"/>
        </w:rPr>
        <w:t>2017</w:t>
      </w:r>
      <w:r>
        <w:rPr>
          <w:rFonts w:ascii="Times New Roman" w:eastAsia="仿宋" w:hAnsi="Times New Roman" w:cs="Times New Roman"/>
          <w:kern w:val="0"/>
          <w:sz w:val="32"/>
          <w:szCs w:val="32"/>
        </w:rPr>
        <w:t>年，入选</w:t>
      </w:r>
      <w:r>
        <w:rPr>
          <w:rFonts w:ascii="Times New Roman" w:eastAsia="仿宋" w:hAnsi="Times New Roman" w:cs="Times New Roman"/>
          <w:kern w:val="0"/>
          <w:sz w:val="32"/>
          <w:szCs w:val="32"/>
        </w:rPr>
        <w:t>“</w:t>
      </w:r>
      <w:r>
        <w:rPr>
          <w:rFonts w:ascii="Times New Roman" w:eastAsia="仿宋" w:hAnsi="Times New Roman" w:cs="Times New Roman"/>
          <w:kern w:val="0"/>
          <w:sz w:val="32"/>
          <w:szCs w:val="32"/>
        </w:rPr>
        <w:t>双一流</w:t>
      </w:r>
      <w:r>
        <w:rPr>
          <w:rFonts w:ascii="Times New Roman" w:eastAsia="仿宋" w:hAnsi="Times New Roman" w:cs="Times New Roman"/>
          <w:kern w:val="0"/>
          <w:sz w:val="32"/>
          <w:szCs w:val="32"/>
        </w:rPr>
        <w:t>”</w:t>
      </w:r>
      <w:r>
        <w:rPr>
          <w:rFonts w:ascii="Times New Roman" w:eastAsia="仿宋" w:hAnsi="Times New Roman" w:cs="Times New Roman"/>
          <w:kern w:val="0"/>
          <w:sz w:val="32"/>
          <w:szCs w:val="32"/>
        </w:rPr>
        <w:t>建设学科名单，</w:t>
      </w:r>
      <w:r>
        <w:rPr>
          <w:rFonts w:ascii="Times New Roman" w:eastAsia="仿宋" w:hAnsi="Times New Roman" w:cs="Times New Roman"/>
          <w:kern w:val="0"/>
          <w:sz w:val="32"/>
          <w:szCs w:val="32"/>
        </w:rPr>
        <w:t>2019</w:t>
      </w:r>
      <w:r>
        <w:rPr>
          <w:rFonts w:ascii="Times New Roman" w:eastAsia="仿宋" w:hAnsi="Times New Roman" w:cs="Times New Roman"/>
          <w:kern w:val="0"/>
          <w:sz w:val="32"/>
          <w:szCs w:val="32"/>
        </w:rPr>
        <w:t>年获评首批国家级一流本科专业建设点。</w:t>
      </w:r>
    </w:p>
    <w:p w:rsidR="00F0323A" w:rsidRDefault="00821692">
      <w:pPr>
        <w:widowControl/>
        <w:adjustRightInd w:val="0"/>
        <w:snapToGrid w:val="0"/>
        <w:spacing w:line="560" w:lineRule="exact"/>
        <w:ind w:firstLineChars="200" w:firstLine="640"/>
        <w:contextualSpacing/>
        <w:outlineLvl w:val="2"/>
        <w:rPr>
          <w:rFonts w:ascii="黑体" w:eastAsia="黑体" w:hAnsi="黑体" w:cs="Times New Roman"/>
          <w:bCs/>
          <w:kern w:val="0"/>
          <w:sz w:val="32"/>
          <w:szCs w:val="32"/>
        </w:rPr>
      </w:pPr>
      <w:r>
        <w:rPr>
          <w:rFonts w:ascii="黑体" w:eastAsia="黑体" w:hAnsi="黑体" w:cs="Times New Roman" w:hint="eastAsia"/>
          <w:bCs/>
          <w:kern w:val="0"/>
          <w:sz w:val="32"/>
          <w:szCs w:val="32"/>
        </w:rPr>
        <w:t>2.</w:t>
      </w:r>
      <w:r>
        <w:rPr>
          <w:rFonts w:ascii="黑体" w:eastAsia="黑体" w:hAnsi="黑体" w:cs="Times New Roman"/>
          <w:bCs/>
          <w:kern w:val="0"/>
          <w:sz w:val="32"/>
          <w:szCs w:val="32"/>
        </w:rPr>
        <w:t>专业方向：化学</w:t>
      </w:r>
    </w:p>
    <w:p w:rsidR="00F0323A" w:rsidRDefault="00821692">
      <w:pPr>
        <w:widowControl/>
        <w:adjustRightInd w:val="0"/>
        <w:snapToGrid w:val="0"/>
        <w:spacing w:line="560" w:lineRule="exact"/>
        <w:ind w:firstLineChars="200" w:firstLine="640"/>
        <w:contextualSpacing/>
        <w:outlineLvl w:val="2"/>
        <w:rPr>
          <w:rFonts w:ascii="黑体" w:eastAsia="黑体" w:hAnsi="黑体" w:cs="Times New Roman"/>
          <w:bCs/>
          <w:kern w:val="0"/>
          <w:sz w:val="32"/>
          <w:szCs w:val="32"/>
        </w:rPr>
      </w:pPr>
      <w:r>
        <w:rPr>
          <w:rFonts w:ascii="黑体" w:eastAsia="黑体" w:hAnsi="黑体" w:cs="Times New Roman" w:hint="eastAsia"/>
          <w:bCs/>
          <w:kern w:val="0"/>
          <w:sz w:val="32"/>
          <w:szCs w:val="32"/>
        </w:rPr>
        <w:t>3.</w:t>
      </w:r>
      <w:r>
        <w:rPr>
          <w:rFonts w:ascii="黑体" w:eastAsia="黑体" w:hAnsi="黑体" w:cs="Times New Roman"/>
          <w:bCs/>
          <w:kern w:val="0"/>
          <w:sz w:val="32"/>
          <w:szCs w:val="32"/>
        </w:rPr>
        <w:t>学科特点</w:t>
      </w:r>
    </w:p>
    <w:p w:rsidR="00F0323A" w:rsidRDefault="00821692">
      <w:pPr>
        <w:widowControl/>
        <w:spacing w:line="560" w:lineRule="exact"/>
        <w:ind w:firstLineChars="200" w:firstLine="640"/>
        <w:rPr>
          <w:rFonts w:ascii="Times New Roman" w:eastAsia="仿宋" w:hAnsi="Times New Roman" w:cs="Times New Roman"/>
          <w:sz w:val="32"/>
          <w:szCs w:val="32"/>
        </w:rPr>
      </w:pPr>
      <w:r>
        <w:rPr>
          <w:rFonts w:ascii="Times New Roman" w:eastAsia="仿宋" w:hAnsi="Times New Roman" w:cs="Times New Roman"/>
          <w:sz w:val="32"/>
          <w:szCs w:val="32"/>
        </w:rPr>
        <w:t>南开大学化学学科历史悠久、基础坚实、专业完整、人才汇聚、特色鲜明，在人才培养、科学研究和社会服务等方面都做出了突出贡献，一直是我国化学教学和科研的重要基地。南开大学化学学科是国家一级重点学科，在多次全国一级学科评估中均名列前茅，在国内外具有重要的影响力。主要特色优势包括：</w:t>
      </w:r>
    </w:p>
    <w:p w:rsidR="00F0323A" w:rsidRDefault="00821692">
      <w:pPr>
        <w:widowControl/>
        <w:spacing w:line="560" w:lineRule="exact"/>
        <w:ind w:firstLineChars="200" w:firstLine="643"/>
        <w:rPr>
          <w:rFonts w:ascii="Times New Roman" w:eastAsia="仿宋" w:hAnsi="Times New Roman" w:cs="Times New Roman"/>
          <w:sz w:val="32"/>
          <w:szCs w:val="32"/>
        </w:rPr>
      </w:pPr>
      <w:r>
        <w:rPr>
          <w:rFonts w:ascii="Times New Roman" w:eastAsia="仿宋" w:hAnsi="Times New Roman" w:cs="Times New Roman" w:hint="eastAsia"/>
          <w:b/>
          <w:sz w:val="32"/>
          <w:szCs w:val="32"/>
        </w:rPr>
        <w:lastRenderedPageBreak/>
        <w:t>（</w:t>
      </w:r>
      <w:r>
        <w:rPr>
          <w:rFonts w:ascii="Times New Roman" w:eastAsia="仿宋" w:hAnsi="Times New Roman" w:cs="Times New Roman" w:hint="eastAsia"/>
          <w:b/>
          <w:sz w:val="32"/>
          <w:szCs w:val="32"/>
        </w:rPr>
        <w:t>1</w:t>
      </w:r>
      <w:r>
        <w:rPr>
          <w:rFonts w:ascii="Times New Roman" w:eastAsia="仿宋" w:hAnsi="Times New Roman" w:cs="Times New Roman"/>
          <w:b/>
          <w:sz w:val="32"/>
          <w:szCs w:val="32"/>
        </w:rPr>
        <w:t>）特色人才培养模式。</w:t>
      </w:r>
      <w:r>
        <w:rPr>
          <w:rFonts w:ascii="Times New Roman" w:eastAsia="仿宋" w:hAnsi="Times New Roman" w:cs="Times New Roman"/>
          <w:sz w:val="32"/>
          <w:szCs w:val="32"/>
        </w:rPr>
        <w:t>学生可在两年内修完专业必修课，从第三年开始按研究生模式培养，进入国内或国外高水平课题组进行科研训练。</w:t>
      </w:r>
    </w:p>
    <w:p w:rsidR="00F0323A" w:rsidRDefault="00821692">
      <w:pPr>
        <w:widowControl/>
        <w:spacing w:line="560" w:lineRule="exact"/>
        <w:ind w:firstLineChars="200" w:firstLine="643"/>
        <w:rPr>
          <w:rFonts w:ascii="Times New Roman" w:eastAsia="仿宋_gb2312" w:hAnsi="Times New Roman" w:cs="Times New Roman"/>
          <w:sz w:val="32"/>
        </w:rPr>
      </w:pPr>
      <w:r>
        <w:rPr>
          <w:rFonts w:ascii="Times New Roman" w:eastAsia="仿宋_gb2312" w:hAnsi="Times New Roman" w:cs="Times New Roman" w:hint="eastAsia"/>
          <w:b/>
          <w:sz w:val="32"/>
        </w:rPr>
        <w:t>（</w:t>
      </w:r>
      <w:r>
        <w:rPr>
          <w:rFonts w:ascii="Times New Roman" w:eastAsia="仿宋_gb2312" w:hAnsi="Times New Roman" w:cs="Times New Roman" w:hint="eastAsia"/>
          <w:b/>
          <w:sz w:val="32"/>
        </w:rPr>
        <w:t>2</w:t>
      </w:r>
      <w:r>
        <w:rPr>
          <w:rFonts w:ascii="Times New Roman" w:eastAsia="仿宋_gb2312" w:hAnsi="Times New Roman" w:cs="Times New Roman" w:hint="eastAsia"/>
          <w:b/>
          <w:sz w:val="32"/>
        </w:rPr>
        <w:t>）</w:t>
      </w:r>
      <w:r>
        <w:rPr>
          <w:rFonts w:ascii="Times New Roman" w:eastAsia="仿宋_gb2312" w:hAnsi="Times New Roman" w:cs="Times New Roman"/>
          <w:b/>
          <w:sz w:val="32"/>
        </w:rPr>
        <w:t>多层次创新能力训练计划。</w:t>
      </w:r>
      <w:r>
        <w:rPr>
          <w:rFonts w:ascii="Times New Roman" w:eastAsia="仿宋_gb2312" w:hAnsi="Times New Roman" w:cs="Times New Roman"/>
          <w:sz w:val="32"/>
        </w:rPr>
        <w:t>依托国家级实验教学示范中心和各个研究基地，实施从大一上半年开始的实验室体验计划和暑期科研训练计划，到大二的国家大学生创新创业训练计划、天津市创新训练计划、南开大学本科生创新科研</w:t>
      </w:r>
      <w:r>
        <w:rPr>
          <w:rFonts w:ascii="Times New Roman" w:eastAsia="仿宋_gb2312" w:hAnsi="Times New Roman" w:cs="Times New Roman"/>
          <w:sz w:val="32"/>
        </w:rPr>
        <w:t>“</w:t>
      </w:r>
      <w:r>
        <w:rPr>
          <w:rFonts w:ascii="Times New Roman" w:eastAsia="仿宋_gb2312" w:hAnsi="Times New Roman" w:cs="Times New Roman"/>
          <w:sz w:val="32"/>
        </w:rPr>
        <w:t>百项工程</w:t>
      </w:r>
      <w:r>
        <w:rPr>
          <w:rFonts w:ascii="Times New Roman" w:eastAsia="仿宋_gb2312" w:hAnsi="Times New Roman" w:cs="Times New Roman"/>
          <w:sz w:val="32"/>
        </w:rPr>
        <w:t>”</w:t>
      </w:r>
      <w:r>
        <w:rPr>
          <w:rFonts w:ascii="Times New Roman" w:eastAsia="仿宋_gb2312" w:hAnsi="Times New Roman" w:cs="Times New Roman"/>
          <w:sz w:val="32"/>
        </w:rPr>
        <w:t>，再到大三、大四的国内高水平课题组科研训练的成体系、多层次的科研能力训练计划，循序渐进，梯次提高，培养学生创新意识和科研创新能力。</w:t>
      </w:r>
    </w:p>
    <w:p w:rsidR="00F0323A" w:rsidRDefault="00821692">
      <w:pPr>
        <w:widowControl/>
        <w:spacing w:line="560" w:lineRule="exact"/>
        <w:ind w:firstLineChars="200" w:firstLine="643"/>
        <w:rPr>
          <w:rFonts w:ascii="Times New Roman" w:eastAsia="仿宋" w:hAnsi="Times New Roman" w:cs="Times New Roman"/>
          <w:b/>
          <w:sz w:val="32"/>
          <w:szCs w:val="32"/>
        </w:rPr>
      </w:pPr>
      <w:r>
        <w:rPr>
          <w:rFonts w:ascii="Times New Roman" w:eastAsia="仿宋" w:hAnsi="Times New Roman" w:cs="Times New Roman" w:hint="eastAsia"/>
          <w:b/>
          <w:sz w:val="32"/>
          <w:szCs w:val="32"/>
        </w:rPr>
        <w:t>（</w:t>
      </w:r>
      <w:r>
        <w:rPr>
          <w:rFonts w:ascii="Times New Roman" w:eastAsia="仿宋" w:hAnsi="Times New Roman" w:cs="Times New Roman" w:hint="eastAsia"/>
          <w:b/>
          <w:sz w:val="32"/>
          <w:szCs w:val="32"/>
        </w:rPr>
        <w:t>3</w:t>
      </w:r>
      <w:r>
        <w:rPr>
          <w:rFonts w:ascii="Times New Roman" w:eastAsia="仿宋" w:hAnsi="Times New Roman" w:cs="Times New Roman" w:hint="eastAsia"/>
          <w:b/>
          <w:sz w:val="32"/>
          <w:szCs w:val="32"/>
        </w:rPr>
        <w:t>）</w:t>
      </w:r>
      <w:r>
        <w:rPr>
          <w:rFonts w:ascii="Times New Roman" w:eastAsia="仿宋" w:hAnsi="Times New Roman" w:cs="Times New Roman"/>
          <w:b/>
          <w:sz w:val="32"/>
          <w:szCs w:val="32"/>
        </w:rPr>
        <w:t>海外实验室深度体验计划。</w:t>
      </w:r>
    </w:p>
    <w:p w:rsidR="00F0323A" w:rsidRDefault="00821692">
      <w:pPr>
        <w:widowControl/>
        <w:spacing w:line="560" w:lineRule="exact"/>
        <w:ind w:firstLineChars="200" w:firstLine="640"/>
        <w:rPr>
          <w:rFonts w:ascii="Times New Roman" w:eastAsia="仿宋" w:hAnsi="Times New Roman" w:cs="Times New Roman"/>
          <w:sz w:val="32"/>
          <w:szCs w:val="32"/>
        </w:rPr>
      </w:pPr>
      <w:r>
        <w:rPr>
          <w:rFonts w:ascii="Times New Roman" w:eastAsia="仿宋" w:hAnsi="Times New Roman" w:cs="Times New Roman"/>
          <w:sz w:val="32"/>
          <w:szCs w:val="32"/>
        </w:rPr>
        <w:t>每年资助学生到国际一流大学进行</w:t>
      </w:r>
      <w:r>
        <w:rPr>
          <w:rFonts w:ascii="Times New Roman" w:eastAsia="仿宋" w:hAnsi="Times New Roman" w:cs="Times New Roman"/>
          <w:sz w:val="32"/>
          <w:szCs w:val="32"/>
        </w:rPr>
        <w:t>3-9</w:t>
      </w:r>
      <w:r w:rsidR="00F06914">
        <w:rPr>
          <w:rFonts w:ascii="Times New Roman" w:eastAsia="仿宋" w:hAnsi="Times New Roman" w:cs="Times New Roman"/>
          <w:sz w:val="32"/>
          <w:szCs w:val="32"/>
        </w:rPr>
        <w:t>个月的科研训练，毕业论文可以全球做，实现优秀学生的国际</w:t>
      </w:r>
      <w:r>
        <w:rPr>
          <w:rFonts w:ascii="Times New Roman" w:eastAsia="仿宋" w:hAnsi="Times New Roman" w:cs="Times New Roman"/>
          <w:sz w:val="32"/>
          <w:szCs w:val="32"/>
        </w:rPr>
        <w:t>合作培育。</w:t>
      </w:r>
    </w:p>
    <w:p w:rsidR="00F0323A" w:rsidRDefault="00821692">
      <w:pPr>
        <w:widowControl/>
        <w:adjustRightInd w:val="0"/>
        <w:snapToGrid w:val="0"/>
        <w:spacing w:line="560" w:lineRule="exact"/>
        <w:ind w:firstLineChars="200" w:firstLine="640"/>
        <w:contextualSpacing/>
        <w:outlineLvl w:val="2"/>
        <w:rPr>
          <w:rFonts w:ascii="黑体" w:eastAsia="黑体" w:hAnsi="黑体" w:cs="Times New Roman"/>
          <w:bCs/>
          <w:kern w:val="0"/>
          <w:sz w:val="32"/>
          <w:szCs w:val="32"/>
        </w:rPr>
      </w:pPr>
      <w:r>
        <w:rPr>
          <w:rFonts w:ascii="黑体" w:eastAsia="黑体" w:hAnsi="黑体" w:cs="Times New Roman" w:hint="eastAsia"/>
          <w:bCs/>
          <w:kern w:val="0"/>
          <w:sz w:val="32"/>
          <w:szCs w:val="32"/>
        </w:rPr>
        <w:t>4</w:t>
      </w:r>
      <w:r>
        <w:rPr>
          <w:rFonts w:ascii="黑体" w:eastAsia="黑体" w:hAnsi="黑体" w:cs="Times New Roman"/>
          <w:bCs/>
          <w:kern w:val="0"/>
          <w:sz w:val="32"/>
          <w:szCs w:val="32"/>
        </w:rPr>
        <w:t>.学科评估情况</w:t>
      </w:r>
    </w:p>
    <w:p w:rsidR="00F0323A" w:rsidRDefault="00821692">
      <w:pPr>
        <w:widowControl/>
        <w:adjustRightInd w:val="0"/>
        <w:snapToGrid w:val="0"/>
        <w:spacing w:line="560" w:lineRule="exact"/>
        <w:ind w:firstLineChars="200" w:firstLine="640"/>
        <w:contextualSpacing/>
        <w:rPr>
          <w:rFonts w:ascii="Times New Roman" w:eastAsia="仿宋" w:hAnsi="Times New Roman" w:cs="Times New Roman"/>
          <w:kern w:val="0"/>
          <w:sz w:val="32"/>
          <w:szCs w:val="32"/>
        </w:rPr>
      </w:pPr>
      <w:r>
        <w:rPr>
          <w:rFonts w:ascii="Times New Roman" w:eastAsia="仿宋" w:hAnsi="Times New Roman" w:cs="Times New Roman"/>
          <w:kern w:val="0"/>
          <w:sz w:val="32"/>
          <w:szCs w:val="32"/>
        </w:rPr>
        <w:t>南开化学学科是国家重点一级学科，在历次学科评估中都位居前列。在</w:t>
      </w:r>
      <w:r>
        <w:rPr>
          <w:rFonts w:ascii="Times New Roman" w:eastAsia="仿宋" w:hAnsi="Times New Roman" w:cs="Times New Roman"/>
          <w:kern w:val="0"/>
          <w:sz w:val="32"/>
          <w:szCs w:val="32"/>
        </w:rPr>
        <w:t>2001</w:t>
      </w:r>
      <w:r>
        <w:rPr>
          <w:rFonts w:ascii="Times New Roman" w:eastAsia="仿宋" w:hAnsi="Times New Roman" w:cs="Times New Roman"/>
          <w:kern w:val="0"/>
          <w:sz w:val="32"/>
          <w:szCs w:val="32"/>
        </w:rPr>
        <w:t>年和</w:t>
      </w:r>
      <w:r>
        <w:rPr>
          <w:rFonts w:ascii="Times New Roman" w:eastAsia="仿宋" w:hAnsi="Times New Roman" w:cs="Times New Roman"/>
          <w:kern w:val="0"/>
          <w:sz w:val="32"/>
          <w:szCs w:val="32"/>
        </w:rPr>
        <w:t>2007</w:t>
      </w:r>
      <w:r>
        <w:rPr>
          <w:rFonts w:ascii="Times New Roman" w:eastAsia="仿宋" w:hAnsi="Times New Roman" w:cs="Times New Roman"/>
          <w:kern w:val="0"/>
          <w:sz w:val="32"/>
          <w:szCs w:val="32"/>
        </w:rPr>
        <w:t>年全国重点学科评估中，南开有机化学和农药学学科均名列第一，在</w:t>
      </w:r>
      <w:r>
        <w:rPr>
          <w:rFonts w:ascii="Times New Roman" w:eastAsia="仿宋" w:hAnsi="Times New Roman" w:cs="Times New Roman"/>
          <w:kern w:val="0"/>
          <w:sz w:val="32"/>
          <w:szCs w:val="32"/>
        </w:rPr>
        <w:t>2007</w:t>
      </w:r>
      <w:r>
        <w:rPr>
          <w:rFonts w:ascii="Times New Roman" w:eastAsia="仿宋" w:hAnsi="Times New Roman" w:cs="Times New Roman"/>
          <w:kern w:val="0"/>
          <w:sz w:val="32"/>
          <w:szCs w:val="32"/>
        </w:rPr>
        <w:t>年、</w:t>
      </w:r>
      <w:r>
        <w:rPr>
          <w:rFonts w:ascii="Times New Roman" w:eastAsia="仿宋" w:hAnsi="Times New Roman" w:cs="Times New Roman"/>
          <w:kern w:val="0"/>
          <w:sz w:val="32"/>
          <w:szCs w:val="32"/>
        </w:rPr>
        <w:t>2012</w:t>
      </w:r>
      <w:r>
        <w:rPr>
          <w:rFonts w:ascii="Times New Roman" w:eastAsia="仿宋" w:hAnsi="Times New Roman" w:cs="Times New Roman"/>
          <w:kern w:val="0"/>
          <w:sz w:val="32"/>
          <w:szCs w:val="32"/>
        </w:rPr>
        <w:t>年和</w:t>
      </w:r>
      <w:r>
        <w:rPr>
          <w:rFonts w:ascii="Times New Roman" w:eastAsia="仿宋" w:hAnsi="Times New Roman" w:cs="Times New Roman"/>
          <w:kern w:val="0"/>
          <w:sz w:val="32"/>
          <w:szCs w:val="32"/>
        </w:rPr>
        <w:t>2017</w:t>
      </w:r>
      <w:r>
        <w:rPr>
          <w:rFonts w:ascii="Times New Roman" w:eastAsia="仿宋" w:hAnsi="Times New Roman" w:cs="Times New Roman"/>
          <w:kern w:val="0"/>
          <w:sz w:val="32"/>
          <w:szCs w:val="32"/>
        </w:rPr>
        <w:t>年全国一级学科评估中，南开化学学科分别排名第一、第二和评级为</w:t>
      </w:r>
      <w:r>
        <w:rPr>
          <w:rFonts w:ascii="Times New Roman" w:eastAsia="仿宋" w:hAnsi="Times New Roman" w:cs="Times New Roman"/>
          <w:kern w:val="0"/>
          <w:sz w:val="32"/>
          <w:szCs w:val="32"/>
        </w:rPr>
        <w:t>A</w:t>
      </w:r>
      <w:r>
        <w:rPr>
          <w:rFonts w:ascii="Times New Roman" w:eastAsia="仿宋" w:hAnsi="Times New Roman" w:cs="Times New Roman"/>
          <w:kern w:val="0"/>
          <w:sz w:val="32"/>
          <w:szCs w:val="32"/>
        </w:rPr>
        <w:t>（毕业生质量名列第一）。</w:t>
      </w:r>
    </w:p>
    <w:p w:rsidR="00F0323A" w:rsidRDefault="00821692">
      <w:pPr>
        <w:widowControl/>
        <w:spacing w:line="560" w:lineRule="exact"/>
        <w:ind w:firstLineChars="200" w:firstLine="640"/>
        <w:outlineLvl w:val="1"/>
        <w:rPr>
          <w:rFonts w:ascii="黑体" w:eastAsia="黑体" w:hAnsi="微软雅黑" w:cs="宋体"/>
          <w:bCs/>
          <w:kern w:val="0"/>
          <w:sz w:val="32"/>
          <w:szCs w:val="32"/>
        </w:rPr>
      </w:pPr>
      <w:r>
        <w:rPr>
          <w:rFonts w:ascii="黑体" w:eastAsia="黑体" w:hAnsi="微软雅黑" w:cs="宋体"/>
          <w:bCs/>
          <w:kern w:val="0"/>
          <w:sz w:val="32"/>
          <w:szCs w:val="32"/>
        </w:rPr>
        <w:t>（二）师资队伍</w:t>
      </w:r>
    </w:p>
    <w:p w:rsidR="00F0323A" w:rsidRDefault="00821692">
      <w:pPr>
        <w:widowControl/>
        <w:adjustRightInd w:val="0"/>
        <w:snapToGrid w:val="0"/>
        <w:spacing w:line="560" w:lineRule="exact"/>
        <w:ind w:firstLineChars="200" w:firstLine="640"/>
        <w:contextualSpacing/>
        <w:rPr>
          <w:rFonts w:ascii="Times New Roman" w:eastAsia="仿宋" w:hAnsi="Times New Roman" w:cs="Times New Roman"/>
          <w:kern w:val="0"/>
          <w:sz w:val="32"/>
          <w:szCs w:val="30"/>
        </w:rPr>
      </w:pPr>
      <w:r>
        <w:rPr>
          <w:rFonts w:ascii="Times New Roman" w:eastAsia="仿宋" w:hAnsi="Times New Roman" w:cs="Times New Roman"/>
          <w:kern w:val="0"/>
          <w:sz w:val="32"/>
          <w:szCs w:val="30"/>
        </w:rPr>
        <w:t>南开化学现有</w:t>
      </w:r>
      <w:r>
        <w:rPr>
          <w:rFonts w:ascii="Times New Roman" w:eastAsia="仿宋" w:hAnsi="Times New Roman" w:cs="Times New Roman"/>
          <w:kern w:val="0"/>
          <w:sz w:val="32"/>
          <w:szCs w:val="30"/>
        </w:rPr>
        <w:t>195</w:t>
      </w:r>
      <w:r>
        <w:rPr>
          <w:rFonts w:ascii="Times New Roman" w:eastAsia="仿宋" w:hAnsi="Times New Roman" w:cs="Times New Roman"/>
          <w:kern w:val="0"/>
          <w:sz w:val="32"/>
          <w:szCs w:val="30"/>
        </w:rPr>
        <w:t>名专职教师，其中教授</w:t>
      </w:r>
      <w:r>
        <w:rPr>
          <w:rFonts w:ascii="Times New Roman" w:eastAsia="仿宋" w:hAnsi="Times New Roman" w:cs="Times New Roman"/>
          <w:kern w:val="0"/>
          <w:sz w:val="32"/>
          <w:szCs w:val="30"/>
        </w:rPr>
        <w:t>117</w:t>
      </w:r>
      <w:r>
        <w:rPr>
          <w:rFonts w:ascii="Times New Roman" w:eastAsia="仿宋" w:hAnsi="Times New Roman" w:cs="Times New Roman"/>
          <w:kern w:val="0"/>
          <w:sz w:val="32"/>
          <w:szCs w:val="30"/>
        </w:rPr>
        <w:t>人（含特聘研究员</w:t>
      </w:r>
      <w:r>
        <w:rPr>
          <w:rFonts w:ascii="Times New Roman" w:eastAsia="仿宋" w:hAnsi="Times New Roman" w:cs="Times New Roman"/>
          <w:kern w:val="0"/>
          <w:sz w:val="32"/>
          <w:szCs w:val="30"/>
        </w:rPr>
        <w:t>32</w:t>
      </w:r>
      <w:r>
        <w:rPr>
          <w:rFonts w:ascii="Times New Roman" w:eastAsia="仿宋" w:hAnsi="Times New Roman" w:cs="Times New Roman"/>
          <w:kern w:val="0"/>
          <w:sz w:val="32"/>
          <w:szCs w:val="30"/>
        </w:rPr>
        <w:t>人），副教授</w:t>
      </w:r>
      <w:r>
        <w:rPr>
          <w:rFonts w:ascii="Times New Roman" w:eastAsia="仿宋" w:hAnsi="Times New Roman" w:cs="Times New Roman"/>
          <w:kern w:val="0"/>
          <w:sz w:val="32"/>
          <w:szCs w:val="30"/>
        </w:rPr>
        <w:t>70</w:t>
      </w:r>
      <w:r>
        <w:rPr>
          <w:rFonts w:ascii="Times New Roman" w:eastAsia="仿宋" w:hAnsi="Times New Roman" w:cs="Times New Roman"/>
          <w:kern w:val="0"/>
          <w:sz w:val="32"/>
          <w:szCs w:val="30"/>
        </w:rPr>
        <w:t>人。其中，中国科学院、中国工程院院士</w:t>
      </w:r>
      <w:r>
        <w:rPr>
          <w:rFonts w:ascii="Times New Roman" w:eastAsia="仿宋" w:hAnsi="Times New Roman" w:cs="Times New Roman"/>
          <w:kern w:val="0"/>
          <w:sz w:val="32"/>
          <w:szCs w:val="30"/>
        </w:rPr>
        <w:t>7</w:t>
      </w:r>
      <w:r>
        <w:rPr>
          <w:rFonts w:ascii="Times New Roman" w:eastAsia="仿宋" w:hAnsi="Times New Roman" w:cs="Times New Roman"/>
          <w:kern w:val="0"/>
          <w:sz w:val="32"/>
          <w:szCs w:val="30"/>
        </w:rPr>
        <w:t>人（含双聘院士</w:t>
      </w:r>
      <w:r>
        <w:rPr>
          <w:rFonts w:ascii="Times New Roman" w:eastAsia="仿宋" w:hAnsi="Times New Roman" w:cs="Times New Roman"/>
          <w:kern w:val="0"/>
          <w:sz w:val="32"/>
          <w:szCs w:val="30"/>
        </w:rPr>
        <w:t>2</w:t>
      </w:r>
      <w:r>
        <w:rPr>
          <w:rFonts w:ascii="Times New Roman" w:eastAsia="仿宋" w:hAnsi="Times New Roman" w:cs="Times New Roman"/>
          <w:kern w:val="0"/>
          <w:sz w:val="32"/>
          <w:szCs w:val="30"/>
        </w:rPr>
        <w:t>人），</w:t>
      </w:r>
      <w:r>
        <w:rPr>
          <w:rFonts w:ascii="Times New Roman" w:eastAsia="仿宋" w:hAnsi="Times New Roman" w:cs="Times New Roman" w:hint="eastAsia"/>
          <w:kern w:val="0"/>
          <w:sz w:val="32"/>
          <w:szCs w:val="30"/>
        </w:rPr>
        <w:t>教育部高层次人才</w:t>
      </w:r>
      <w:r>
        <w:rPr>
          <w:rFonts w:ascii="Times New Roman" w:eastAsia="仿宋" w:hAnsi="Times New Roman" w:cs="Times New Roman" w:hint="eastAsia"/>
          <w:kern w:val="0"/>
          <w:sz w:val="32"/>
          <w:szCs w:val="30"/>
        </w:rPr>
        <w:t>13</w:t>
      </w:r>
      <w:r>
        <w:rPr>
          <w:rFonts w:ascii="Times New Roman" w:eastAsia="仿宋" w:hAnsi="Times New Roman" w:cs="Times New Roman"/>
          <w:kern w:val="0"/>
          <w:sz w:val="32"/>
          <w:szCs w:val="30"/>
        </w:rPr>
        <w:t>人，国家杰出青年基金获得者</w:t>
      </w:r>
      <w:r>
        <w:rPr>
          <w:rFonts w:ascii="Times New Roman" w:eastAsia="仿宋" w:hAnsi="Times New Roman" w:cs="Times New Roman"/>
          <w:kern w:val="0"/>
          <w:sz w:val="32"/>
          <w:szCs w:val="30"/>
        </w:rPr>
        <w:t>20</w:t>
      </w:r>
      <w:r>
        <w:rPr>
          <w:rFonts w:ascii="Times New Roman" w:eastAsia="仿宋" w:hAnsi="Times New Roman" w:cs="Times New Roman"/>
          <w:kern w:val="0"/>
          <w:sz w:val="32"/>
          <w:szCs w:val="30"/>
        </w:rPr>
        <w:t>人，优秀青年基金获得者</w:t>
      </w:r>
      <w:r>
        <w:rPr>
          <w:rFonts w:ascii="Times New Roman" w:eastAsia="仿宋" w:hAnsi="Times New Roman" w:cs="Times New Roman"/>
          <w:kern w:val="0"/>
          <w:sz w:val="32"/>
          <w:szCs w:val="30"/>
        </w:rPr>
        <w:lastRenderedPageBreak/>
        <w:t>11</w:t>
      </w:r>
      <w:r>
        <w:rPr>
          <w:rFonts w:ascii="Times New Roman" w:eastAsia="仿宋" w:hAnsi="Times New Roman" w:cs="Times New Roman"/>
          <w:kern w:val="0"/>
          <w:sz w:val="32"/>
          <w:szCs w:val="30"/>
        </w:rPr>
        <w:t>人，国家</w:t>
      </w:r>
      <w:r>
        <w:rPr>
          <w:rFonts w:ascii="Times New Roman" w:eastAsia="仿宋" w:hAnsi="Times New Roman" w:cs="Times New Roman"/>
          <w:kern w:val="0"/>
          <w:sz w:val="32"/>
          <w:szCs w:val="30"/>
        </w:rPr>
        <w:t>“</w:t>
      </w:r>
      <w:r>
        <w:rPr>
          <w:rFonts w:ascii="Times New Roman" w:eastAsia="仿宋" w:hAnsi="Times New Roman" w:cs="Times New Roman"/>
          <w:kern w:val="0"/>
          <w:sz w:val="32"/>
          <w:szCs w:val="30"/>
        </w:rPr>
        <w:t>万人计划</w:t>
      </w:r>
      <w:r>
        <w:rPr>
          <w:rFonts w:ascii="Times New Roman" w:eastAsia="仿宋" w:hAnsi="Times New Roman" w:cs="Times New Roman"/>
          <w:kern w:val="0"/>
          <w:sz w:val="32"/>
          <w:szCs w:val="30"/>
        </w:rPr>
        <w:t>”</w:t>
      </w:r>
      <w:r>
        <w:rPr>
          <w:rFonts w:ascii="Times New Roman" w:eastAsia="仿宋" w:hAnsi="Times New Roman" w:cs="Times New Roman"/>
          <w:kern w:val="0"/>
          <w:sz w:val="32"/>
          <w:szCs w:val="30"/>
        </w:rPr>
        <w:t>科技创新领军人才</w:t>
      </w:r>
      <w:r>
        <w:rPr>
          <w:rFonts w:ascii="Times New Roman" w:eastAsia="仿宋" w:hAnsi="Times New Roman" w:cs="Times New Roman"/>
          <w:kern w:val="0"/>
          <w:sz w:val="32"/>
          <w:szCs w:val="30"/>
        </w:rPr>
        <w:t>6</w:t>
      </w:r>
      <w:r>
        <w:rPr>
          <w:rFonts w:ascii="Times New Roman" w:eastAsia="仿宋" w:hAnsi="Times New Roman" w:cs="Times New Roman"/>
          <w:kern w:val="0"/>
          <w:sz w:val="32"/>
          <w:szCs w:val="30"/>
        </w:rPr>
        <w:t>人，科技创业领军人才</w:t>
      </w:r>
      <w:r>
        <w:rPr>
          <w:rFonts w:ascii="Times New Roman" w:eastAsia="仿宋" w:hAnsi="Times New Roman" w:cs="Times New Roman"/>
          <w:kern w:val="0"/>
          <w:sz w:val="32"/>
          <w:szCs w:val="30"/>
        </w:rPr>
        <w:t>1</w:t>
      </w:r>
      <w:r>
        <w:rPr>
          <w:rFonts w:ascii="Times New Roman" w:eastAsia="仿宋" w:hAnsi="Times New Roman" w:cs="Times New Roman"/>
          <w:kern w:val="0"/>
          <w:sz w:val="32"/>
          <w:szCs w:val="30"/>
        </w:rPr>
        <w:t>人，教学名师</w:t>
      </w:r>
      <w:r>
        <w:rPr>
          <w:rFonts w:ascii="Times New Roman" w:eastAsia="仿宋" w:hAnsi="Times New Roman" w:cs="Times New Roman"/>
          <w:kern w:val="0"/>
          <w:sz w:val="32"/>
          <w:szCs w:val="30"/>
        </w:rPr>
        <w:t>1</w:t>
      </w:r>
      <w:r>
        <w:rPr>
          <w:rFonts w:ascii="Times New Roman" w:eastAsia="仿宋" w:hAnsi="Times New Roman" w:cs="Times New Roman"/>
          <w:kern w:val="0"/>
          <w:sz w:val="32"/>
          <w:szCs w:val="30"/>
        </w:rPr>
        <w:t>人，青年拔尖人才</w:t>
      </w:r>
      <w:r>
        <w:rPr>
          <w:rFonts w:ascii="Times New Roman" w:eastAsia="仿宋" w:hAnsi="Times New Roman" w:cs="Times New Roman"/>
          <w:kern w:val="0"/>
          <w:sz w:val="32"/>
          <w:szCs w:val="30"/>
        </w:rPr>
        <w:t>3</w:t>
      </w:r>
      <w:r>
        <w:rPr>
          <w:rFonts w:ascii="Times New Roman" w:eastAsia="仿宋" w:hAnsi="Times New Roman" w:cs="Times New Roman"/>
          <w:kern w:val="0"/>
          <w:sz w:val="32"/>
          <w:szCs w:val="30"/>
        </w:rPr>
        <w:t>人。</w:t>
      </w:r>
    </w:p>
    <w:p w:rsidR="00F0323A" w:rsidRDefault="00821692">
      <w:pPr>
        <w:widowControl/>
        <w:spacing w:line="560" w:lineRule="exact"/>
        <w:ind w:firstLineChars="200" w:firstLine="640"/>
        <w:outlineLvl w:val="1"/>
        <w:rPr>
          <w:rFonts w:ascii="黑体" w:eastAsia="黑体" w:hAnsi="微软雅黑" w:cs="宋体"/>
          <w:bCs/>
          <w:kern w:val="0"/>
          <w:sz w:val="32"/>
          <w:szCs w:val="32"/>
        </w:rPr>
      </w:pPr>
      <w:r>
        <w:rPr>
          <w:rFonts w:ascii="黑体" w:eastAsia="黑体" w:hAnsi="微软雅黑" w:cs="宋体"/>
          <w:bCs/>
          <w:kern w:val="0"/>
          <w:sz w:val="32"/>
          <w:szCs w:val="32"/>
        </w:rPr>
        <w:t>（三）教学及科研条件资源平台</w:t>
      </w:r>
    </w:p>
    <w:p w:rsidR="00F0323A" w:rsidRDefault="00821692">
      <w:pPr>
        <w:widowControl/>
        <w:adjustRightInd w:val="0"/>
        <w:snapToGrid w:val="0"/>
        <w:spacing w:line="560" w:lineRule="exact"/>
        <w:ind w:firstLineChars="200" w:firstLine="640"/>
        <w:contextualSpacing/>
        <w:outlineLvl w:val="2"/>
        <w:rPr>
          <w:rFonts w:ascii="黑体" w:eastAsia="黑体" w:hAnsi="黑体" w:cs="Times New Roman"/>
          <w:bCs/>
          <w:kern w:val="0"/>
          <w:sz w:val="32"/>
          <w:szCs w:val="32"/>
        </w:rPr>
      </w:pPr>
      <w:r>
        <w:rPr>
          <w:rFonts w:ascii="黑体" w:eastAsia="黑体" w:hAnsi="黑体" w:cs="Times New Roman"/>
          <w:bCs/>
          <w:kern w:val="0"/>
          <w:sz w:val="32"/>
          <w:szCs w:val="32"/>
        </w:rPr>
        <w:t>1.教学改革情况</w:t>
      </w:r>
    </w:p>
    <w:p w:rsidR="00F0323A" w:rsidRDefault="00821692">
      <w:pPr>
        <w:widowControl/>
        <w:adjustRightInd w:val="0"/>
        <w:snapToGrid w:val="0"/>
        <w:spacing w:line="560" w:lineRule="exact"/>
        <w:ind w:firstLineChars="200" w:firstLine="640"/>
        <w:contextualSpacing/>
        <w:rPr>
          <w:rFonts w:ascii="Times New Roman" w:eastAsia="仿宋" w:hAnsi="Times New Roman" w:cs="Times New Roman"/>
          <w:kern w:val="0"/>
          <w:sz w:val="32"/>
          <w:szCs w:val="30"/>
        </w:rPr>
      </w:pPr>
      <w:r>
        <w:rPr>
          <w:rFonts w:ascii="Times New Roman" w:eastAsia="仿宋" w:hAnsi="Times New Roman" w:cs="Times New Roman"/>
          <w:kern w:val="0"/>
          <w:sz w:val="32"/>
          <w:szCs w:val="30"/>
        </w:rPr>
        <w:t>南开化学目前拥有</w:t>
      </w:r>
      <w:r>
        <w:rPr>
          <w:rFonts w:ascii="Times New Roman" w:eastAsia="仿宋" w:hAnsi="Times New Roman" w:cs="Times New Roman"/>
          <w:kern w:val="0"/>
          <w:sz w:val="32"/>
          <w:szCs w:val="30"/>
        </w:rPr>
        <w:t>2</w:t>
      </w:r>
      <w:r>
        <w:rPr>
          <w:rFonts w:ascii="Times New Roman" w:eastAsia="仿宋" w:hAnsi="Times New Roman" w:cs="Times New Roman"/>
          <w:kern w:val="0"/>
          <w:sz w:val="32"/>
          <w:szCs w:val="30"/>
        </w:rPr>
        <w:t>个国家级教学团队、</w:t>
      </w:r>
      <w:r>
        <w:rPr>
          <w:rFonts w:ascii="Times New Roman" w:eastAsia="仿宋" w:hAnsi="Times New Roman" w:cs="Times New Roman"/>
          <w:kern w:val="0"/>
          <w:sz w:val="32"/>
          <w:szCs w:val="30"/>
        </w:rPr>
        <w:t>1</w:t>
      </w:r>
      <w:r>
        <w:rPr>
          <w:rFonts w:ascii="Times New Roman" w:eastAsia="仿宋" w:hAnsi="Times New Roman" w:cs="Times New Roman"/>
          <w:kern w:val="0"/>
          <w:sz w:val="32"/>
          <w:szCs w:val="30"/>
        </w:rPr>
        <w:t>名国家级教学名师和</w:t>
      </w:r>
      <w:r>
        <w:rPr>
          <w:rFonts w:ascii="Times New Roman" w:eastAsia="仿宋" w:hAnsi="Times New Roman" w:cs="Times New Roman"/>
          <w:kern w:val="0"/>
          <w:sz w:val="32"/>
          <w:szCs w:val="30"/>
        </w:rPr>
        <w:t>5</w:t>
      </w:r>
      <w:r>
        <w:rPr>
          <w:rFonts w:ascii="Times New Roman" w:eastAsia="仿宋" w:hAnsi="Times New Roman" w:cs="Times New Roman"/>
          <w:kern w:val="0"/>
          <w:sz w:val="32"/>
          <w:szCs w:val="30"/>
        </w:rPr>
        <w:t>名天津市教学名师。</w:t>
      </w:r>
      <w:r>
        <w:rPr>
          <w:rFonts w:ascii="Times New Roman" w:eastAsia="仿宋" w:hAnsi="Times New Roman" w:cs="Times New Roman"/>
          <w:kern w:val="0"/>
          <w:sz w:val="32"/>
          <w:szCs w:val="30"/>
        </w:rPr>
        <w:t>2006</w:t>
      </w:r>
      <w:r>
        <w:rPr>
          <w:rFonts w:ascii="Times New Roman" w:eastAsia="仿宋" w:hAnsi="Times New Roman" w:cs="Times New Roman"/>
          <w:kern w:val="0"/>
          <w:sz w:val="32"/>
          <w:szCs w:val="30"/>
        </w:rPr>
        <w:t>年，化学实验教学中心被评为首批国家级实验教学示范中心。</w:t>
      </w:r>
    </w:p>
    <w:p w:rsidR="00F0323A" w:rsidRDefault="00821692">
      <w:pPr>
        <w:widowControl/>
        <w:adjustRightInd w:val="0"/>
        <w:snapToGrid w:val="0"/>
        <w:spacing w:line="560" w:lineRule="exact"/>
        <w:ind w:firstLineChars="200" w:firstLine="640"/>
        <w:contextualSpacing/>
        <w:rPr>
          <w:rFonts w:ascii="Times New Roman" w:eastAsia="仿宋" w:hAnsi="Times New Roman" w:cs="Times New Roman"/>
          <w:kern w:val="0"/>
          <w:sz w:val="32"/>
          <w:szCs w:val="30"/>
        </w:rPr>
      </w:pPr>
      <w:r>
        <w:rPr>
          <w:rFonts w:ascii="Times New Roman" w:eastAsia="仿宋" w:hAnsi="Times New Roman" w:cs="Times New Roman"/>
          <w:kern w:val="0"/>
          <w:sz w:val="32"/>
          <w:szCs w:val="30"/>
        </w:rPr>
        <w:t>课程建设方面，拥有</w:t>
      </w:r>
      <w:r>
        <w:rPr>
          <w:rFonts w:ascii="Times New Roman" w:eastAsia="仿宋" w:hAnsi="Times New Roman" w:cs="Times New Roman"/>
          <w:kern w:val="0"/>
          <w:sz w:val="32"/>
          <w:szCs w:val="30"/>
        </w:rPr>
        <w:t>3</w:t>
      </w:r>
      <w:r>
        <w:rPr>
          <w:rFonts w:ascii="Times New Roman" w:eastAsia="仿宋" w:hAnsi="Times New Roman" w:cs="Times New Roman"/>
          <w:kern w:val="0"/>
          <w:sz w:val="32"/>
          <w:szCs w:val="30"/>
        </w:rPr>
        <w:t>门国家级精品课程，</w:t>
      </w:r>
      <w:r>
        <w:rPr>
          <w:rFonts w:ascii="Times New Roman" w:eastAsia="仿宋" w:hAnsi="Times New Roman" w:cs="Times New Roman"/>
          <w:kern w:val="0"/>
          <w:sz w:val="32"/>
          <w:szCs w:val="30"/>
        </w:rPr>
        <w:t>2</w:t>
      </w:r>
      <w:r>
        <w:rPr>
          <w:rFonts w:ascii="Times New Roman" w:eastAsia="仿宋" w:hAnsi="Times New Roman" w:cs="Times New Roman"/>
          <w:kern w:val="0"/>
          <w:sz w:val="32"/>
          <w:szCs w:val="30"/>
        </w:rPr>
        <w:t>门国家精品视频公开课，</w:t>
      </w:r>
      <w:r>
        <w:rPr>
          <w:rFonts w:ascii="Times New Roman" w:eastAsia="仿宋" w:hAnsi="Times New Roman" w:cs="Times New Roman"/>
          <w:kern w:val="0"/>
          <w:sz w:val="32"/>
          <w:szCs w:val="30"/>
        </w:rPr>
        <w:t>2</w:t>
      </w:r>
      <w:r>
        <w:rPr>
          <w:rFonts w:ascii="Times New Roman" w:eastAsia="仿宋" w:hAnsi="Times New Roman" w:cs="Times New Roman"/>
          <w:kern w:val="0"/>
          <w:sz w:val="32"/>
          <w:szCs w:val="30"/>
        </w:rPr>
        <w:t>门天津市精品课程。先后获得国家级教学成果奖一等奖</w:t>
      </w:r>
      <w:r>
        <w:rPr>
          <w:rFonts w:ascii="Times New Roman" w:eastAsia="仿宋" w:hAnsi="Times New Roman" w:cs="Times New Roman"/>
          <w:kern w:val="0"/>
          <w:sz w:val="32"/>
          <w:szCs w:val="30"/>
        </w:rPr>
        <w:t>4</w:t>
      </w:r>
      <w:r>
        <w:rPr>
          <w:rFonts w:ascii="Times New Roman" w:eastAsia="仿宋" w:hAnsi="Times New Roman" w:cs="Times New Roman"/>
          <w:kern w:val="0"/>
          <w:sz w:val="32"/>
          <w:szCs w:val="30"/>
        </w:rPr>
        <w:t>项，二等奖</w:t>
      </w:r>
      <w:r>
        <w:rPr>
          <w:rFonts w:ascii="Times New Roman" w:eastAsia="仿宋" w:hAnsi="Times New Roman" w:cs="Times New Roman"/>
          <w:kern w:val="0"/>
          <w:sz w:val="32"/>
          <w:szCs w:val="30"/>
        </w:rPr>
        <w:t>5</w:t>
      </w:r>
      <w:r>
        <w:rPr>
          <w:rFonts w:ascii="Times New Roman" w:eastAsia="仿宋" w:hAnsi="Times New Roman" w:cs="Times New Roman"/>
          <w:kern w:val="0"/>
          <w:sz w:val="32"/>
          <w:szCs w:val="30"/>
        </w:rPr>
        <w:t>项，天津市教学成果奖近</w:t>
      </w:r>
      <w:r>
        <w:rPr>
          <w:rFonts w:ascii="Times New Roman" w:eastAsia="仿宋" w:hAnsi="Times New Roman" w:cs="Times New Roman"/>
          <w:kern w:val="0"/>
          <w:sz w:val="32"/>
          <w:szCs w:val="30"/>
        </w:rPr>
        <w:t>20</w:t>
      </w:r>
      <w:r>
        <w:rPr>
          <w:rFonts w:ascii="Times New Roman" w:eastAsia="仿宋" w:hAnsi="Times New Roman" w:cs="Times New Roman"/>
          <w:kern w:val="0"/>
          <w:sz w:val="32"/>
          <w:szCs w:val="30"/>
        </w:rPr>
        <w:t>项。近三年承担国家级教学改革项目</w:t>
      </w:r>
      <w:r>
        <w:rPr>
          <w:rFonts w:ascii="Times New Roman" w:eastAsia="仿宋" w:hAnsi="Times New Roman" w:cs="Times New Roman"/>
          <w:kern w:val="0"/>
          <w:sz w:val="32"/>
          <w:szCs w:val="30"/>
        </w:rPr>
        <w:t>6</w:t>
      </w:r>
      <w:r>
        <w:rPr>
          <w:rFonts w:ascii="Times New Roman" w:eastAsia="仿宋" w:hAnsi="Times New Roman" w:cs="Times New Roman"/>
          <w:kern w:val="0"/>
          <w:sz w:val="32"/>
          <w:szCs w:val="30"/>
        </w:rPr>
        <w:t>项，天津市教学改革与实践项目</w:t>
      </w:r>
      <w:r>
        <w:rPr>
          <w:rFonts w:ascii="Times New Roman" w:eastAsia="仿宋" w:hAnsi="Times New Roman" w:cs="Times New Roman"/>
          <w:kern w:val="0"/>
          <w:sz w:val="32"/>
          <w:szCs w:val="30"/>
        </w:rPr>
        <w:t>3</w:t>
      </w:r>
      <w:r>
        <w:rPr>
          <w:rFonts w:ascii="Times New Roman" w:eastAsia="仿宋" w:hAnsi="Times New Roman" w:cs="Times New Roman"/>
          <w:kern w:val="0"/>
          <w:sz w:val="32"/>
          <w:szCs w:val="30"/>
        </w:rPr>
        <w:t>项。广大优秀教师积极开展教育教学研究，并将研究成果运用到日常教学中，切实发挥成果的引领示范效应。</w:t>
      </w:r>
    </w:p>
    <w:p w:rsidR="00F0323A" w:rsidRDefault="00821692">
      <w:pPr>
        <w:widowControl/>
        <w:adjustRightInd w:val="0"/>
        <w:snapToGrid w:val="0"/>
        <w:spacing w:line="560" w:lineRule="exact"/>
        <w:ind w:firstLineChars="200" w:firstLine="640"/>
        <w:contextualSpacing/>
        <w:outlineLvl w:val="2"/>
        <w:rPr>
          <w:rFonts w:ascii="黑体" w:eastAsia="黑体" w:hAnsi="黑体" w:cs="Times New Roman"/>
          <w:bCs/>
          <w:kern w:val="0"/>
          <w:sz w:val="32"/>
          <w:szCs w:val="32"/>
        </w:rPr>
      </w:pPr>
      <w:r>
        <w:rPr>
          <w:rFonts w:ascii="黑体" w:eastAsia="黑体" w:hAnsi="黑体" w:cs="Times New Roman"/>
          <w:bCs/>
          <w:kern w:val="0"/>
          <w:sz w:val="32"/>
          <w:szCs w:val="32"/>
        </w:rPr>
        <w:t>2.科研资源平台</w:t>
      </w:r>
    </w:p>
    <w:p w:rsidR="00F0323A" w:rsidRDefault="00821692">
      <w:pPr>
        <w:widowControl/>
        <w:adjustRightInd w:val="0"/>
        <w:snapToGrid w:val="0"/>
        <w:spacing w:line="560" w:lineRule="exact"/>
        <w:ind w:firstLineChars="200" w:firstLine="640"/>
        <w:contextualSpacing/>
        <w:rPr>
          <w:rFonts w:ascii="Times New Roman" w:eastAsia="仿宋" w:hAnsi="Times New Roman" w:cs="Times New Roman"/>
          <w:kern w:val="0"/>
          <w:sz w:val="32"/>
          <w:szCs w:val="30"/>
        </w:rPr>
      </w:pPr>
      <w:r>
        <w:rPr>
          <w:rFonts w:ascii="Times New Roman" w:eastAsia="仿宋" w:hAnsi="Times New Roman" w:cs="Times New Roman"/>
          <w:kern w:val="0"/>
          <w:sz w:val="32"/>
          <w:szCs w:val="30"/>
        </w:rPr>
        <w:t>南开化学目前拥有</w:t>
      </w:r>
      <w:r>
        <w:rPr>
          <w:rFonts w:ascii="Times New Roman" w:eastAsia="仿宋" w:hAnsi="Times New Roman" w:cs="Times New Roman"/>
          <w:kern w:val="0"/>
          <w:sz w:val="32"/>
          <w:szCs w:val="30"/>
        </w:rPr>
        <w:t>2</w:t>
      </w:r>
      <w:r>
        <w:rPr>
          <w:rFonts w:ascii="Times New Roman" w:eastAsia="仿宋" w:hAnsi="Times New Roman" w:cs="Times New Roman"/>
          <w:kern w:val="0"/>
          <w:sz w:val="32"/>
          <w:szCs w:val="30"/>
        </w:rPr>
        <w:t>个国家重点实验室、</w:t>
      </w:r>
      <w:r>
        <w:rPr>
          <w:rFonts w:ascii="Times New Roman" w:eastAsia="仿宋" w:hAnsi="Times New Roman" w:cs="Times New Roman"/>
          <w:kern w:val="0"/>
          <w:sz w:val="32"/>
          <w:szCs w:val="30"/>
        </w:rPr>
        <w:t>1</w:t>
      </w:r>
      <w:r>
        <w:rPr>
          <w:rFonts w:ascii="Times New Roman" w:eastAsia="仿宋" w:hAnsi="Times New Roman" w:cs="Times New Roman"/>
          <w:kern w:val="0"/>
          <w:sz w:val="32"/>
          <w:szCs w:val="30"/>
        </w:rPr>
        <w:t>个教育部</w:t>
      </w:r>
      <w:r>
        <w:rPr>
          <w:rFonts w:ascii="Times New Roman" w:eastAsia="仿宋" w:hAnsi="Times New Roman" w:cs="Times New Roman"/>
          <w:kern w:val="0"/>
          <w:sz w:val="32"/>
          <w:szCs w:val="30"/>
        </w:rPr>
        <w:t>2011</w:t>
      </w:r>
      <w:r>
        <w:rPr>
          <w:rFonts w:ascii="Times New Roman" w:eastAsia="仿宋" w:hAnsi="Times New Roman" w:cs="Times New Roman"/>
          <w:kern w:val="0"/>
          <w:sz w:val="32"/>
          <w:szCs w:val="30"/>
        </w:rPr>
        <w:t>协同创新中心、</w:t>
      </w:r>
      <w:r>
        <w:rPr>
          <w:rFonts w:ascii="Times New Roman" w:eastAsia="仿宋" w:hAnsi="Times New Roman" w:cs="Times New Roman"/>
          <w:kern w:val="0"/>
          <w:sz w:val="32"/>
          <w:szCs w:val="30"/>
        </w:rPr>
        <w:t>1</w:t>
      </w:r>
      <w:r>
        <w:rPr>
          <w:rFonts w:ascii="Times New Roman" w:eastAsia="仿宋" w:hAnsi="Times New Roman" w:cs="Times New Roman"/>
          <w:kern w:val="0"/>
          <w:sz w:val="32"/>
          <w:szCs w:val="30"/>
        </w:rPr>
        <w:t>个国家工程研究中心、</w:t>
      </w:r>
      <w:r>
        <w:rPr>
          <w:rFonts w:ascii="Times New Roman" w:eastAsia="仿宋" w:hAnsi="Times New Roman" w:cs="Times New Roman"/>
          <w:kern w:val="0"/>
          <w:sz w:val="32"/>
          <w:szCs w:val="30"/>
        </w:rPr>
        <w:t>1</w:t>
      </w:r>
      <w:r>
        <w:rPr>
          <w:rFonts w:ascii="Times New Roman" w:eastAsia="仿宋" w:hAnsi="Times New Roman" w:cs="Times New Roman"/>
          <w:kern w:val="0"/>
          <w:sz w:val="32"/>
          <w:szCs w:val="30"/>
        </w:rPr>
        <w:t>个国家基础科学研究和教学人才培养基地、</w:t>
      </w:r>
      <w:r>
        <w:rPr>
          <w:rFonts w:ascii="Times New Roman" w:eastAsia="仿宋" w:hAnsi="Times New Roman" w:cs="Times New Roman"/>
          <w:kern w:val="0"/>
          <w:sz w:val="32"/>
          <w:szCs w:val="30"/>
        </w:rPr>
        <w:t>2</w:t>
      </w:r>
      <w:r>
        <w:rPr>
          <w:rFonts w:ascii="Times New Roman" w:eastAsia="仿宋" w:hAnsi="Times New Roman" w:cs="Times New Roman"/>
          <w:kern w:val="0"/>
          <w:sz w:val="32"/>
          <w:szCs w:val="30"/>
        </w:rPr>
        <w:t>个高等学校学科创新引智基地、</w:t>
      </w:r>
      <w:r>
        <w:rPr>
          <w:rFonts w:ascii="Times New Roman" w:eastAsia="仿宋" w:hAnsi="Times New Roman" w:cs="Times New Roman"/>
          <w:kern w:val="0"/>
          <w:sz w:val="32"/>
          <w:szCs w:val="30"/>
        </w:rPr>
        <w:t>2</w:t>
      </w:r>
      <w:r>
        <w:rPr>
          <w:rFonts w:ascii="Times New Roman" w:eastAsia="仿宋" w:hAnsi="Times New Roman" w:cs="Times New Roman"/>
          <w:kern w:val="0"/>
          <w:sz w:val="32"/>
          <w:szCs w:val="30"/>
        </w:rPr>
        <w:t>个教育部重点实验室、</w:t>
      </w:r>
      <w:r>
        <w:rPr>
          <w:rFonts w:ascii="Times New Roman" w:eastAsia="仿宋" w:hAnsi="Times New Roman" w:cs="Times New Roman"/>
          <w:kern w:val="0"/>
          <w:sz w:val="32"/>
          <w:szCs w:val="30"/>
        </w:rPr>
        <w:t>1</w:t>
      </w:r>
      <w:r>
        <w:rPr>
          <w:rFonts w:ascii="Times New Roman" w:eastAsia="仿宋" w:hAnsi="Times New Roman" w:cs="Times New Roman"/>
          <w:kern w:val="0"/>
          <w:sz w:val="32"/>
          <w:szCs w:val="30"/>
        </w:rPr>
        <w:t>个教育部国际合作联合实验室、</w:t>
      </w:r>
      <w:r>
        <w:rPr>
          <w:rFonts w:ascii="Times New Roman" w:eastAsia="仿宋" w:hAnsi="Times New Roman" w:cs="Times New Roman"/>
          <w:kern w:val="0"/>
          <w:sz w:val="32"/>
          <w:szCs w:val="30"/>
        </w:rPr>
        <w:t>1</w:t>
      </w:r>
      <w:r>
        <w:rPr>
          <w:rFonts w:ascii="Times New Roman" w:eastAsia="仿宋" w:hAnsi="Times New Roman" w:cs="Times New Roman"/>
          <w:kern w:val="0"/>
          <w:sz w:val="32"/>
          <w:szCs w:val="30"/>
        </w:rPr>
        <w:t>个教育部工程研究中心、</w:t>
      </w:r>
      <w:r>
        <w:rPr>
          <w:rFonts w:ascii="Times New Roman" w:eastAsia="仿宋" w:hAnsi="Times New Roman" w:cs="Times New Roman"/>
          <w:kern w:val="0"/>
          <w:sz w:val="32"/>
          <w:szCs w:val="30"/>
        </w:rPr>
        <w:t>2</w:t>
      </w:r>
      <w:r>
        <w:rPr>
          <w:rFonts w:ascii="Times New Roman" w:eastAsia="仿宋" w:hAnsi="Times New Roman" w:cs="Times New Roman"/>
          <w:kern w:val="0"/>
          <w:sz w:val="32"/>
          <w:szCs w:val="30"/>
        </w:rPr>
        <w:t>个天津市重点实验室等高水平科研平台。经过长期积累和发展，南开化学学科已基本形成相对稳定的学科布局和研究方向。</w:t>
      </w:r>
    </w:p>
    <w:p w:rsidR="00F0323A" w:rsidRDefault="00821692">
      <w:pPr>
        <w:widowControl/>
        <w:adjustRightInd w:val="0"/>
        <w:snapToGrid w:val="0"/>
        <w:spacing w:line="560" w:lineRule="exact"/>
        <w:ind w:firstLineChars="200" w:firstLine="640"/>
        <w:contextualSpacing/>
        <w:rPr>
          <w:rFonts w:ascii="Times New Roman" w:eastAsia="仿宋" w:hAnsi="Times New Roman" w:cs="Times New Roman"/>
          <w:kern w:val="0"/>
          <w:sz w:val="32"/>
          <w:szCs w:val="30"/>
        </w:rPr>
      </w:pPr>
      <w:r>
        <w:rPr>
          <w:rFonts w:ascii="Times New Roman" w:eastAsia="仿宋" w:hAnsi="Times New Roman" w:cs="Times New Roman"/>
          <w:kern w:val="0"/>
          <w:sz w:val="32"/>
          <w:szCs w:val="30"/>
        </w:rPr>
        <w:t>化学学科聚焦国际学术前沿和国家战略需求，深入开展科学研究。近三年，年均新增项目数超过</w:t>
      </w:r>
      <w:r>
        <w:rPr>
          <w:rFonts w:ascii="Times New Roman" w:eastAsia="仿宋" w:hAnsi="Times New Roman" w:cs="Times New Roman"/>
          <w:kern w:val="0"/>
          <w:sz w:val="32"/>
          <w:szCs w:val="30"/>
        </w:rPr>
        <w:t>150</w:t>
      </w:r>
      <w:r>
        <w:rPr>
          <w:rFonts w:ascii="Times New Roman" w:eastAsia="仿宋" w:hAnsi="Times New Roman" w:cs="Times New Roman"/>
          <w:kern w:val="0"/>
          <w:sz w:val="32"/>
          <w:szCs w:val="30"/>
        </w:rPr>
        <w:t>项，年均新增</w:t>
      </w:r>
      <w:r>
        <w:rPr>
          <w:rFonts w:ascii="Times New Roman" w:eastAsia="仿宋" w:hAnsi="Times New Roman" w:cs="Times New Roman"/>
          <w:kern w:val="0"/>
          <w:sz w:val="32"/>
          <w:szCs w:val="30"/>
        </w:rPr>
        <w:lastRenderedPageBreak/>
        <w:t>项目经费超过１亿元。近三年，年均发表</w:t>
      </w:r>
      <w:r>
        <w:rPr>
          <w:rFonts w:ascii="Times New Roman" w:eastAsia="仿宋" w:hAnsi="Times New Roman" w:cs="Times New Roman"/>
          <w:kern w:val="0"/>
          <w:sz w:val="32"/>
          <w:szCs w:val="30"/>
        </w:rPr>
        <w:t>SCI</w:t>
      </w:r>
      <w:r>
        <w:rPr>
          <w:rFonts w:ascii="Times New Roman" w:eastAsia="仿宋" w:hAnsi="Times New Roman" w:cs="Times New Roman"/>
          <w:kern w:val="0"/>
          <w:sz w:val="32"/>
          <w:szCs w:val="30"/>
        </w:rPr>
        <w:t>收录科研论文约</w:t>
      </w:r>
      <w:r>
        <w:rPr>
          <w:rFonts w:ascii="Times New Roman" w:eastAsia="仿宋" w:hAnsi="Times New Roman" w:cs="Times New Roman"/>
          <w:kern w:val="0"/>
          <w:sz w:val="32"/>
          <w:szCs w:val="30"/>
        </w:rPr>
        <w:t>500</w:t>
      </w:r>
      <w:r>
        <w:rPr>
          <w:rFonts w:ascii="Times New Roman" w:eastAsia="仿宋" w:hAnsi="Times New Roman" w:cs="Times New Roman"/>
          <w:kern w:val="0"/>
          <w:sz w:val="32"/>
          <w:szCs w:val="30"/>
        </w:rPr>
        <w:t>篇，其中在</w:t>
      </w:r>
      <w:r>
        <w:rPr>
          <w:rFonts w:ascii="Times New Roman" w:eastAsia="仿宋" w:hAnsi="Times New Roman" w:cs="Times New Roman"/>
          <w:kern w:val="0"/>
          <w:sz w:val="32"/>
          <w:szCs w:val="30"/>
        </w:rPr>
        <w:t>Science</w:t>
      </w:r>
      <w:r>
        <w:rPr>
          <w:rFonts w:ascii="Times New Roman" w:eastAsia="仿宋" w:hAnsi="Times New Roman" w:cs="Times New Roman"/>
          <w:kern w:val="0"/>
          <w:sz w:val="32"/>
          <w:szCs w:val="30"/>
        </w:rPr>
        <w:t>正刊、</w:t>
      </w:r>
      <w:r>
        <w:rPr>
          <w:rFonts w:ascii="Times New Roman" w:eastAsia="仿宋" w:hAnsi="Times New Roman" w:cs="Times New Roman"/>
          <w:kern w:val="0"/>
          <w:sz w:val="32"/>
          <w:szCs w:val="30"/>
        </w:rPr>
        <w:t>Nature</w:t>
      </w:r>
      <w:r>
        <w:rPr>
          <w:rFonts w:ascii="Times New Roman" w:eastAsia="仿宋" w:hAnsi="Times New Roman" w:cs="Times New Roman"/>
          <w:kern w:val="0"/>
          <w:sz w:val="32"/>
          <w:szCs w:val="30"/>
        </w:rPr>
        <w:t>子刊等影响因子大于</w:t>
      </w:r>
      <w:r>
        <w:rPr>
          <w:rFonts w:ascii="Times New Roman" w:eastAsia="仿宋" w:hAnsi="Times New Roman" w:cs="Times New Roman"/>
          <w:kern w:val="0"/>
          <w:sz w:val="32"/>
          <w:szCs w:val="30"/>
        </w:rPr>
        <w:t>10</w:t>
      </w:r>
      <w:r>
        <w:rPr>
          <w:rFonts w:ascii="Times New Roman" w:eastAsia="仿宋" w:hAnsi="Times New Roman" w:cs="Times New Roman"/>
          <w:kern w:val="0"/>
          <w:sz w:val="32"/>
          <w:szCs w:val="30"/>
        </w:rPr>
        <w:t>的期刊发表论文年均近</w:t>
      </w:r>
      <w:r>
        <w:rPr>
          <w:rFonts w:ascii="Times New Roman" w:eastAsia="仿宋" w:hAnsi="Times New Roman" w:cs="Times New Roman"/>
          <w:kern w:val="0"/>
          <w:sz w:val="32"/>
          <w:szCs w:val="30"/>
        </w:rPr>
        <w:t>70</w:t>
      </w:r>
      <w:r>
        <w:rPr>
          <w:rFonts w:ascii="Times New Roman" w:eastAsia="仿宋" w:hAnsi="Times New Roman" w:cs="Times New Roman"/>
          <w:kern w:val="0"/>
          <w:sz w:val="32"/>
          <w:szCs w:val="30"/>
        </w:rPr>
        <w:t>篇，篇均引用率在国内高校中名列前茅。在最新一期的自然指数（</w:t>
      </w:r>
      <w:r>
        <w:rPr>
          <w:rFonts w:ascii="Times New Roman" w:eastAsia="仿宋" w:hAnsi="Times New Roman" w:cs="Times New Roman"/>
          <w:kern w:val="0"/>
          <w:sz w:val="32"/>
          <w:szCs w:val="30"/>
        </w:rPr>
        <w:t>Nature Index</w:t>
      </w:r>
      <w:r>
        <w:rPr>
          <w:rFonts w:ascii="Times New Roman" w:eastAsia="仿宋" w:hAnsi="Times New Roman" w:cs="Times New Roman"/>
          <w:kern w:val="0"/>
          <w:sz w:val="32"/>
          <w:szCs w:val="30"/>
        </w:rPr>
        <w:t>）化学学科全球学术机构排名中，南开大学排名第六。年均申请专利</w:t>
      </w:r>
      <w:r>
        <w:rPr>
          <w:rFonts w:ascii="Times New Roman" w:eastAsia="仿宋" w:hAnsi="Times New Roman" w:cs="Times New Roman"/>
          <w:kern w:val="0"/>
          <w:sz w:val="32"/>
          <w:szCs w:val="30"/>
        </w:rPr>
        <w:t>100</w:t>
      </w:r>
      <w:r>
        <w:rPr>
          <w:rFonts w:ascii="Times New Roman" w:eastAsia="仿宋" w:hAnsi="Times New Roman" w:cs="Times New Roman"/>
          <w:kern w:val="0"/>
          <w:sz w:val="32"/>
          <w:szCs w:val="30"/>
        </w:rPr>
        <w:t>余项，授权</w:t>
      </w:r>
      <w:r>
        <w:rPr>
          <w:rFonts w:ascii="Times New Roman" w:eastAsia="仿宋" w:hAnsi="Times New Roman" w:cs="Times New Roman"/>
          <w:kern w:val="0"/>
          <w:sz w:val="32"/>
          <w:szCs w:val="30"/>
        </w:rPr>
        <w:t>70</w:t>
      </w:r>
      <w:r>
        <w:rPr>
          <w:rFonts w:ascii="Times New Roman" w:eastAsia="仿宋" w:hAnsi="Times New Roman" w:cs="Times New Roman"/>
          <w:kern w:val="0"/>
          <w:sz w:val="32"/>
          <w:szCs w:val="30"/>
        </w:rPr>
        <w:t>余项。</w:t>
      </w:r>
    </w:p>
    <w:p w:rsidR="00F0323A" w:rsidRDefault="00F0323A">
      <w:pPr>
        <w:widowControl/>
        <w:rPr>
          <w:rFonts w:ascii="黑体" w:eastAsia="黑体" w:hAnsi="微软雅黑" w:cs="宋体"/>
          <w:bCs/>
          <w:kern w:val="0"/>
          <w:sz w:val="36"/>
          <w:szCs w:val="36"/>
        </w:rPr>
      </w:pPr>
    </w:p>
    <w:p w:rsidR="00F0323A" w:rsidRDefault="00821692">
      <w:pPr>
        <w:widowControl/>
        <w:ind w:firstLineChars="200" w:firstLine="720"/>
        <w:outlineLvl w:val="0"/>
        <w:rPr>
          <w:rFonts w:ascii="黑体" w:eastAsia="黑体" w:hAnsi="微软雅黑" w:cs="宋体"/>
          <w:bCs/>
          <w:kern w:val="0"/>
          <w:sz w:val="36"/>
          <w:szCs w:val="36"/>
        </w:rPr>
      </w:pPr>
      <w:r>
        <w:rPr>
          <w:rFonts w:ascii="黑体" w:eastAsia="黑体" w:hAnsi="微软雅黑" w:cs="宋体"/>
          <w:bCs/>
          <w:kern w:val="0"/>
          <w:sz w:val="36"/>
          <w:szCs w:val="36"/>
        </w:rPr>
        <w:t>二、培养目标及培养要求</w:t>
      </w:r>
    </w:p>
    <w:p w:rsidR="00F0323A" w:rsidRDefault="00821692">
      <w:pPr>
        <w:widowControl/>
        <w:spacing w:line="560" w:lineRule="exact"/>
        <w:ind w:firstLineChars="200" w:firstLine="640"/>
        <w:outlineLvl w:val="1"/>
        <w:rPr>
          <w:rFonts w:ascii="黑体" w:eastAsia="黑体" w:hAnsi="微软雅黑" w:cs="宋体"/>
          <w:bCs/>
          <w:kern w:val="0"/>
          <w:sz w:val="32"/>
          <w:szCs w:val="32"/>
        </w:rPr>
      </w:pPr>
      <w:r>
        <w:rPr>
          <w:rFonts w:ascii="黑体" w:eastAsia="黑体" w:hAnsi="微软雅黑" w:cs="宋体"/>
          <w:bCs/>
          <w:kern w:val="0"/>
          <w:sz w:val="32"/>
          <w:szCs w:val="32"/>
        </w:rPr>
        <w:t>（一）本科阶段培养目标及毕业要求</w:t>
      </w:r>
    </w:p>
    <w:p w:rsidR="00F0323A" w:rsidRDefault="008216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560" w:lineRule="exact"/>
        <w:ind w:firstLineChars="200" w:firstLine="640"/>
        <w:jc w:val="left"/>
        <w:rPr>
          <w:rFonts w:ascii="Times New Roman" w:eastAsia="仿宋" w:hAnsi="Times New Roman" w:cs="Times New Roman"/>
          <w:kern w:val="0"/>
          <w:sz w:val="32"/>
          <w:szCs w:val="30"/>
        </w:rPr>
      </w:pPr>
      <w:r>
        <w:rPr>
          <w:rFonts w:ascii="Times New Roman" w:eastAsia="仿宋" w:hAnsi="Times New Roman" w:cs="Times New Roman"/>
          <w:kern w:val="0"/>
          <w:sz w:val="32"/>
          <w:szCs w:val="30"/>
        </w:rPr>
        <w:t>培养目标：面向化学及社会相关领域和行业的未来人才需求；致力于培养融合扎实科学基础、良好人文底蕴和职业素养，掌握大学化学相关基础理论、基本实践技能，在广视野下基于新技术、新手段的综合思辨和解决复杂问题的方法，具有社会责任感、良好道德修养和心理素质，积累创新研究和实践潜能，具备较强的创新意识、合作精神和国际视野；在持续自主学习积累中，适应未来化学及相关或交叉跨领域创新研究、技术开发、高级人才培养及战略思考与管理等工作的复合型高级专业人才。</w:t>
      </w:r>
    </w:p>
    <w:p w:rsidR="00F0323A" w:rsidRDefault="0082169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560" w:lineRule="exact"/>
        <w:ind w:firstLineChars="200" w:firstLine="640"/>
        <w:jc w:val="left"/>
        <w:rPr>
          <w:rFonts w:ascii="Times New Roman" w:eastAsia="仿宋" w:hAnsi="Times New Roman" w:cs="Times New Roman"/>
          <w:kern w:val="0"/>
          <w:sz w:val="32"/>
          <w:szCs w:val="30"/>
        </w:rPr>
      </w:pPr>
      <w:r>
        <w:rPr>
          <w:rFonts w:ascii="Times New Roman" w:eastAsia="仿宋" w:hAnsi="Times New Roman" w:cs="Times New Roman"/>
          <w:sz w:val="32"/>
          <w:szCs w:val="30"/>
        </w:rPr>
        <w:t>毕业要求：</w:t>
      </w:r>
      <w:r>
        <w:rPr>
          <w:rFonts w:ascii="Times New Roman" w:eastAsia="仿宋" w:hAnsi="Times New Roman" w:cs="Times New Roman"/>
          <w:kern w:val="0"/>
          <w:sz w:val="32"/>
          <w:szCs w:val="30"/>
        </w:rPr>
        <w:t>坚持正确的政治方向，了解国情社情民情，践行社会主义核心价值观，具有人文底蕴、科学精神、职业素养和社会责任感，掌握化学专业所必需的基本理论、基础知识、基本技能和研究方法，了解本专业及相关领域最新动态和发展趋势；具有批判性思维和创新能力，发现、辨析、质疑、评价本专业及相关领域现象和问题，表达个人见解，</w:t>
      </w:r>
      <w:r>
        <w:rPr>
          <w:rFonts w:ascii="Times New Roman" w:eastAsia="仿宋" w:hAnsi="Times New Roman" w:cs="Times New Roman"/>
          <w:kern w:val="0"/>
          <w:sz w:val="32"/>
          <w:szCs w:val="30"/>
        </w:rPr>
        <w:lastRenderedPageBreak/>
        <w:t>具有解决复杂问题的能力，能够对本专业领域复杂问题进行综合分析和研究，并提出相应对策或解决方案；具有信息技术应用能力，能够恰当应用现代信息技术手段和工具解决实际问题；具有较强的沟通表达能力，能够通过口头和书面表达方式与同行、社会公众进行有效沟通；具有良好团队合作能力，能够与团队成员和谐相处</w:t>
      </w:r>
      <w:r>
        <w:rPr>
          <w:rFonts w:ascii="Times New Roman" w:eastAsia="仿宋" w:hAnsi="Times New Roman" w:cs="Times New Roman" w:hint="eastAsia"/>
          <w:kern w:val="0"/>
          <w:sz w:val="32"/>
          <w:szCs w:val="30"/>
        </w:rPr>
        <w:t>、</w:t>
      </w:r>
      <w:r>
        <w:rPr>
          <w:rFonts w:ascii="Times New Roman" w:eastAsia="仿宋" w:hAnsi="Times New Roman" w:cs="Times New Roman"/>
          <w:kern w:val="0"/>
          <w:sz w:val="32"/>
          <w:szCs w:val="30"/>
        </w:rPr>
        <w:t>协作共事，并作为成员或领导者在团队活动中发挥积极作用；具有国际视野和国际理解能力，了解国际动态，关注全球性问题，理解和尊重世界不同文化的差异性和多样性；具有终身学习意识和自我管理、自主学习能力，能够通过不断学习，适应社会和个人可持续发展</w:t>
      </w:r>
      <w:r>
        <w:rPr>
          <w:rFonts w:ascii="Times New Roman" w:eastAsia="仿宋" w:hAnsi="Times New Roman" w:cs="Times New Roman" w:hint="eastAsia"/>
          <w:kern w:val="0"/>
          <w:sz w:val="32"/>
          <w:szCs w:val="30"/>
        </w:rPr>
        <w:t>。</w:t>
      </w:r>
    </w:p>
    <w:p w:rsidR="00F0323A" w:rsidRDefault="00821692">
      <w:pPr>
        <w:widowControl/>
        <w:spacing w:line="560" w:lineRule="exact"/>
        <w:ind w:firstLineChars="200" w:firstLine="640"/>
        <w:outlineLvl w:val="1"/>
        <w:rPr>
          <w:rFonts w:ascii="黑体" w:eastAsia="黑体" w:hAnsi="微软雅黑" w:cs="宋体"/>
          <w:bCs/>
          <w:kern w:val="0"/>
          <w:sz w:val="32"/>
          <w:szCs w:val="32"/>
        </w:rPr>
      </w:pPr>
      <w:r>
        <w:rPr>
          <w:rFonts w:ascii="黑体" w:eastAsia="黑体" w:hAnsi="微软雅黑" w:cs="宋体" w:hint="eastAsia"/>
          <w:bCs/>
          <w:kern w:val="0"/>
          <w:sz w:val="32"/>
          <w:szCs w:val="32"/>
        </w:rPr>
        <w:t>（</w:t>
      </w:r>
      <w:r>
        <w:rPr>
          <w:rFonts w:ascii="黑体" w:eastAsia="黑体" w:hAnsi="微软雅黑" w:cs="宋体"/>
          <w:bCs/>
          <w:kern w:val="0"/>
          <w:sz w:val="32"/>
          <w:szCs w:val="32"/>
        </w:rPr>
        <w:t>二）博士阶段培养目标及毕业要求</w:t>
      </w:r>
    </w:p>
    <w:p w:rsidR="00F0323A" w:rsidRDefault="00821692">
      <w:pPr>
        <w:widowControl/>
        <w:spacing w:line="560" w:lineRule="exact"/>
        <w:ind w:firstLineChars="200" w:firstLine="640"/>
        <w:rPr>
          <w:rFonts w:ascii="仿宋" w:eastAsia="仿宋" w:hAnsi="Times New Roman" w:cs="Times New Roman"/>
          <w:sz w:val="32"/>
          <w:szCs w:val="32"/>
        </w:rPr>
      </w:pPr>
      <w:r>
        <w:rPr>
          <w:rFonts w:ascii="仿宋" w:eastAsia="仿宋" w:hAnsi="Times New Roman" w:cs="Times New Roman"/>
          <w:sz w:val="32"/>
          <w:szCs w:val="32"/>
        </w:rPr>
        <w:t>培养目标：培养德、智、体全面发展，具有坚实</w:t>
      </w:r>
      <w:r>
        <w:rPr>
          <w:rFonts w:ascii="仿宋" w:eastAsia="仿宋" w:hAnsi="Times New Roman" w:cs="Times New Roman" w:hint="eastAsia"/>
          <w:sz w:val="32"/>
          <w:szCs w:val="32"/>
        </w:rPr>
        <w:t>、</w:t>
      </w:r>
      <w:r>
        <w:rPr>
          <w:rFonts w:ascii="仿宋" w:eastAsia="仿宋" w:hAnsi="Times New Roman" w:cs="Times New Roman"/>
          <w:sz w:val="32"/>
          <w:szCs w:val="32"/>
        </w:rPr>
        <w:t>系统的理论基础，并掌握现代化学</w:t>
      </w:r>
      <w:r>
        <w:rPr>
          <w:rFonts w:ascii="仿宋" w:eastAsia="仿宋" w:hAnsi="Times New Roman" w:cs="Times New Roman" w:hint="eastAsia"/>
          <w:sz w:val="32"/>
          <w:szCs w:val="32"/>
        </w:rPr>
        <w:t>及相关学科</w:t>
      </w:r>
      <w:r>
        <w:rPr>
          <w:rFonts w:ascii="仿宋" w:eastAsia="仿宋" w:hAnsi="Times New Roman" w:cs="Times New Roman"/>
          <w:sz w:val="32"/>
          <w:szCs w:val="32"/>
        </w:rPr>
        <w:t>实验技能，了解国际前沿领域和发展动态、能够适应我国经济、科技、教育发展需要，面向未来的从事化学</w:t>
      </w:r>
      <w:r>
        <w:rPr>
          <w:rFonts w:ascii="仿宋" w:eastAsia="仿宋" w:hAnsi="Times New Roman" w:cs="Times New Roman" w:hint="eastAsia"/>
          <w:sz w:val="32"/>
          <w:szCs w:val="32"/>
        </w:rPr>
        <w:t>及相关学科</w:t>
      </w:r>
      <w:r>
        <w:rPr>
          <w:rFonts w:ascii="仿宋" w:eastAsia="仿宋" w:hAnsi="Times New Roman" w:cs="Times New Roman"/>
          <w:sz w:val="32"/>
          <w:szCs w:val="32"/>
        </w:rPr>
        <w:t>研究和教育的高层次人才。</w:t>
      </w:r>
    </w:p>
    <w:p w:rsidR="00F0323A" w:rsidRDefault="00821692">
      <w:pPr>
        <w:widowControl/>
        <w:tabs>
          <w:tab w:val="left" w:pos="1440"/>
        </w:tabs>
        <w:spacing w:line="560" w:lineRule="exact"/>
        <w:ind w:firstLineChars="200" w:firstLine="640"/>
        <w:rPr>
          <w:rFonts w:ascii="仿宋" w:eastAsia="仿宋" w:hAnsi="Times New Roman" w:cs="Times New Roman"/>
          <w:sz w:val="32"/>
          <w:szCs w:val="32"/>
        </w:rPr>
      </w:pPr>
      <w:r>
        <w:rPr>
          <w:rFonts w:ascii="仿宋" w:eastAsia="仿宋" w:hAnsi="Times New Roman" w:cs="Times New Roman"/>
          <w:sz w:val="32"/>
          <w:szCs w:val="32"/>
        </w:rPr>
        <w:t>1.进一步深入学习和掌握马克思主义的基本原理、毛泽东思想和邓小平理论的基本原理，坚持四项基本原则，热爱祖国，遵纪守法，具有良好的道德品质，积极为社会主义现代化服务。</w:t>
      </w:r>
    </w:p>
    <w:p w:rsidR="00F0323A" w:rsidRDefault="00821692">
      <w:pPr>
        <w:widowControl/>
        <w:spacing w:line="560" w:lineRule="exact"/>
        <w:ind w:firstLineChars="200" w:firstLine="640"/>
        <w:rPr>
          <w:rFonts w:ascii="仿宋" w:eastAsia="仿宋" w:hAnsi="Times New Roman" w:cs="Times New Roman"/>
          <w:sz w:val="32"/>
          <w:szCs w:val="32"/>
        </w:rPr>
      </w:pPr>
      <w:r>
        <w:rPr>
          <w:rFonts w:ascii="仿宋" w:eastAsia="仿宋" w:hAnsi="Times New Roman" w:cs="Times New Roman" w:hint="eastAsia"/>
          <w:sz w:val="32"/>
          <w:szCs w:val="32"/>
        </w:rPr>
        <w:t>2</w:t>
      </w:r>
      <w:r>
        <w:rPr>
          <w:rFonts w:ascii="仿宋" w:eastAsia="仿宋" w:hAnsi="Times New Roman" w:cs="Times New Roman"/>
          <w:sz w:val="32"/>
          <w:szCs w:val="32"/>
        </w:rPr>
        <w:t>.掌握坚实宽广的化学基础理论和系统的自然科学知识，深入系统地掌握专业知识、理论和研究方法，及时了解化学及其相关学科的发展趋势以及最新的研究动态；具有良</w:t>
      </w:r>
      <w:r>
        <w:rPr>
          <w:rFonts w:ascii="仿宋" w:eastAsia="仿宋" w:hAnsi="Times New Roman" w:cs="Times New Roman"/>
          <w:sz w:val="32"/>
          <w:szCs w:val="32"/>
        </w:rPr>
        <w:lastRenderedPageBreak/>
        <w:t>好的科学素养和独立开展科学研究的能力，具有独立承担化学</w:t>
      </w:r>
      <w:r>
        <w:rPr>
          <w:rFonts w:ascii="仿宋" w:eastAsia="仿宋" w:hAnsi="Times New Roman" w:cs="Times New Roman" w:hint="eastAsia"/>
          <w:sz w:val="32"/>
          <w:szCs w:val="32"/>
        </w:rPr>
        <w:t>及相关学科</w:t>
      </w:r>
      <w:r>
        <w:rPr>
          <w:rFonts w:ascii="仿宋" w:eastAsia="仿宋" w:hAnsi="Times New Roman" w:cs="Times New Roman"/>
          <w:sz w:val="32"/>
          <w:szCs w:val="32"/>
        </w:rPr>
        <w:t>教学、科研以及从事专门技术工作的能力，具有成为化学</w:t>
      </w:r>
      <w:r>
        <w:rPr>
          <w:rFonts w:ascii="仿宋" w:eastAsia="仿宋" w:hAnsi="Times New Roman" w:cs="Times New Roman" w:hint="eastAsia"/>
          <w:sz w:val="32"/>
          <w:szCs w:val="32"/>
        </w:rPr>
        <w:t>及相关学科</w:t>
      </w:r>
      <w:r>
        <w:rPr>
          <w:rFonts w:ascii="仿宋" w:eastAsia="仿宋" w:hAnsi="Times New Roman" w:cs="Times New Roman"/>
          <w:sz w:val="32"/>
          <w:szCs w:val="32"/>
        </w:rPr>
        <w:t>骨干力量和学术带头人的潜质。</w:t>
      </w:r>
    </w:p>
    <w:p w:rsidR="00F0323A" w:rsidRDefault="00821692">
      <w:pPr>
        <w:widowControl/>
        <w:spacing w:line="560" w:lineRule="exact"/>
        <w:ind w:firstLineChars="200" w:firstLine="640"/>
        <w:rPr>
          <w:rFonts w:ascii="仿宋" w:eastAsia="仿宋" w:hAnsi="Times New Roman" w:cs="Times New Roman"/>
          <w:sz w:val="32"/>
          <w:szCs w:val="32"/>
        </w:rPr>
      </w:pPr>
      <w:r>
        <w:rPr>
          <w:rFonts w:ascii="仿宋" w:eastAsia="仿宋" w:hAnsi="Times New Roman" w:cs="Times New Roman" w:hint="eastAsia"/>
          <w:sz w:val="32"/>
          <w:szCs w:val="32"/>
        </w:rPr>
        <w:t>3</w:t>
      </w:r>
      <w:r>
        <w:rPr>
          <w:rFonts w:ascii="仿宋" w:eastAsia="仿宋" w:hAnsi="Times New Roman" w:cs="Times New Roman"/>
          <w:sz w:val="32"/>
          <w:szCs w:val="32"/>
        </w:rPr>
        <w:t>.熟练地掌握一门外语，要求读、听、说、写四会。具有较强的科技写作能力和进行国际学术交流的能力；能熟练地运用计算机与现代信息工具。</w:t>
      </w:r>
    </w:p>
    <w:p w:rsidR="00F0323A" w:rsidRDefault="00821692">
      <w:pPr>
        <w:widowControl/>
        <w:spacing w:line="560" w:lineRule="exact"/>
        <w:ind w:firstLineChars="200" w:firstLine="640"/>
        <w:rPr>
          <w:rFonts w:ascii="仿宋" w:eastAsia="仿宋" w:hAnsi="Times New Roman" w:cs="Times New Roman"/>
          <w:sz w:val="32"/>
          <w:szCs w:val="32"/>
        </w:rPr>
      </w:pPr>
      <w:r>
        <w:rPr>
          <w:rFonts w:ascii="仿宋" w:eastAsia="仿宋" w:hAnsi="Times New Roman" w:cs="Times New Roman" w:hint="eastAsia"/>
          <w:sz w:val="32"/>
          <w:szCs w:val="32"/>
        </w:rPr>
        <w:t>4</w:t>
      </w:r>
      <w:r>
        <w:rPr>
          <w:rFonts w:ascii="仿宋" w:eastAsia="仿宋" w:hAnsi="Times New Roman" w:cs="Times New Roman"/>
          <w:sz w:val="32"/>
          <w:szCs w:val="32"/>
        </w:rPr>
        <w:t>.身心健康，具有刻苦钻研、开拓进取、实事求是的学风和良好的科学素养。具有严谨社会责任心及团队精神。</w:t>
      </w:r>
    </w:p>
    <w:p w:rsidR="00F0323A" w:rsidRDefault="00821692">
      <w:pPr>
        <w:widowControl/>
        <w:spacing w:line="560" w:lineRule="exact"/>
        <w:ind w:firstLineChars="200" w:firstLine="640"/>
        <w:outlineLvl w:val="1"/>
        <w:rPr>
          <w:rFonts w:ascii="黑体" w:eastAsia="黑体" w:hAnsi="微软雅黑" w:cs="宋体"/>
          <w:bCs/>
          <w:kern w:val="0"/>
          <w:sz w:val="32"/>
          <w:szCs w:val="32"/>
        </w:rPr>
      </w:pPr>
      <w:r>
        <w:rPr>
          <w:rFonts w:ascii="黑体" w:eastAsia="黑体" w:hAnsi="微软雅黑" w:cs="宋体"/>
          <w:bCs/>
          <w:kern w:val="0"/>
          <w:sz w:val="32"/>
          <w:szCs w:val="32"/>
        </w:rPr>
        <w:t>（三）阶段性考核和动态进出办法</w:t>
      </w:r>
    </w:p>
    <w:p w:rsidR="00F0323A" w:rsidRDefault="00821692">
      <w:pPr>
        <w:widowControl/>
        <w:spacing w:line="560" w:lineRule="exact"/>
        <w:ind w:firstLineChars="200" w:firstLine="640"/>
        <w:rPr>
          <w:rFonts w:ascii="仿宋" w:eastAsia="仿宋" w:hAnsi="Times New Roman" w:cs="Times New Roman"/>
          <w:sz w:val="32"/>
          <w:szCs w:val="32"/>
        </w:rPr>
      </w:pPr>
      <w:r>
        <w:rPr>
          <w:rFonts w:ascii="仿宋" w:eastAsia="仿宋" w:hAnsi="Times New Roman" w:cs="Times New Roman" w:hint="eastAsia"/>
          <w:sz w:val="32"/>
          <w:szCs w:val="32"/>
        </w:rPr>
        <w:t>计划招生30人。</w:t>
      </w:r>
    </w:p>
    <w:p w:rsidR="00F0323A" w:rsidRDefault="00821692">
      <w:pPr>
        <w:widowControl/>
        <w:spacing w:line="560" w:lineRule="exact"/>
        <w:ind w:firstLineChars="200" w:firstLine="640"/>
        <w:outlineLvl w:val="2"/>
        <w:rPr>
          <w:rFonts w:ascii="黑体" w:eastAsia="黑体" w:hAnsi="黑体" w:cs="Times New Roman"/>
          <w:bCs/>
          <w:color w:val="000000"/>
          <w:kern w:val="0"/>
          <w:sz w:val="32"/>
          <w:szCs w:val="32"/>
        </w:rPr>
      </w:pPr>
      <w:r>
        <w:rPr>
          <w:rFonts w:ascii="黑体" w:eastAsia="黑体" w:hAnsi="黑体" w:cs="Times New Roman"/>
          <w:bCs/>
          <w:color w:val="000000"/>
          <w:kern w:val="0"/>
          <w:sz w:val="32"/>
          <w:szCs w:val="32"/>
        </w:rPr>
        <w:t>1.阶段性考核</w:t>
      </w:r>
    </w:p>
    <w:p w:rsidR="00F0323A" w:rsidRDefault="00821692">
      <w:pPr>
        <w:widowControl/>
        <w:spacing w:line="560" w:lineRule="exact"/>
        <w:ind w:firstLineChars="200" w:firstLine="640"/>
        <w:rPr>
          <w:rFonts w:ascii="Times New Roman" w:eastAsia="仿宋" w:hAnsi="Times New Roman" w:cs="Times New Roman"/>
          <w:color w:val="000000"/>
          <w:kern w:val="0"/>
          <w:sz w:val="32"/>
          <w:szCs w:val="32"/>
        </w:rPr>
      </w:pPr>
      <w:r>
        <w:rPr>
          <w:rFonts w:ascii="Times New Roman" w:eastAsia="仿宋" w:hAnsi="Times New Roman" w:cs="Times New Roman" w:hint="eastAsia"/>
          <w:color w:val="000000"/>
          <w:kern w:val="0"/>
          <w:sz w:val="32"/>
          <w:szCs w:val="32"/>
        </w:rPr>
        <w:t>（</w:t>
      </w:r>
      <w:r>
        <w:rPr>
          <w:rFonts w:ascii="Times New Roman" w:eastAsia="仿宋" w:hAnsi="Times New Roman" w:cs="Times New Roman" w:hint="eastAsia"/>
          <w:color w:val="000000"/>
          <w:kern w:val="0"/>
          <w:sz w:val="32"/>
          <w:szCs w:val="32"/>
        </w:rPr>
        <w:t>1</w:t>
      </w:r>
      <w:r>
        <w:rPr>
          <w:rFonts w:ascii="Times New Roman" w:eastAsia="仿宋" w:hAnsi="Times New Roman" w:cs="Times New Roman" w:hint="eastAsia"/>
          <w:color w:val="000000"/>
          <w:kern w:val="0"/>
          <w:sz w:val="32"/>
          <w:szCs w:val="32"/>
        </w:rPr>
        <w:t>）</w:t>
      </w:r>
      <w:r>
        <w:rPr>
          <w:rFonts w:ascii="Times New Roman" w:eastAsia="仿宋" w:hAnsi="Times New Roman" w:cs="Times New Roman"/>
          <w:color w:val="000000"/>
          <w:kern w:val="0"/>
          <w:sz w:val="32"/>
          <w:szCs w:val="32"/>
        </w:rPr>
        <w:t>专业基础阶段性考核</w:t>
      </w:r>
    </w:p>
    <w:p w:rsidR="00F0323A" w:rsidRDefault="00821692">
      <w:pPr>
        <w:widowControl/>
        <w:spacing w:line="560" w:lineRule="exact"/>
        <w:ind w:firstLineChars="200" w:firstLine="640"/>
        <w:rPr>
          <w:rFonts w:ascii="Times New Roman" w:eastAsia="仿宋" w:hAnsi="Times New Roman" w:cs="Times New Roman"/>
          <w:sz w:val="32"/>
          <w:szCs w:val="32"/>
        </w:rPr>
      </w:pPr>
      <w:r>
        <w:rPr>
          <w:rFonts w:ascii="Times New Roman" w:eastAsia="仿宋" w:hAnsi="Times New Roman" w:cs="Times New Roman"/>
          <w:color w:val="000000"/>
          <w:kern w:val="0"/>
          <w:sz w:val="32"/>
          <w:szCs w:val="32"/>
        </w:rPr>
        <w:t>在第二学年结束后，对学生进行全面考核，包括学生的专业目标、对专业知识的掌握情况、科研素养潜质等，根据考核结果，确定继续培养学生名单，其余学生则退出</w:t>
      </w:r>
      <w:r>
        <w:rPr>
          <w:rFonts w:ascii="Times New Roman" w:eastAsia="仿宋" w:hAnsi="Times New Roman" w:cs="Times New Roman"/>
          <w:color w:val="000000"/>
          <w:kern w:val="0"/>
          <w:sz w:val="32"/>
          <w:szCs w:val="32"/>
        </w:rPr>
        <w:t>“</w:t>
      </w:r>
      <w:r>
        <w:rPr>
          <w:rFonts w:ascii="Times New Roman" w:eastAsia="仿宋" w:hAnsi="Times New Roman" w:cs="Times New Roman"/>
          <w:color w:val="000000"/>
          <w:kern w:val="0"/>
          <w:sz w:val="32"/>
          <w:szCs w:val="32"/>
        </w:rPr>
        <w:t>强基计划</w:t>
      </w:r>
      <w:r>
        <w:rPr>
          <w:rFonts w:ascii="Times New Roman" w:eastAsia="仿宋" w:hAnsi="Times New Roman" w:cs="Times New Roman"/>
          <w:color w:val="000000"/>
          <w:kern w:val="0"/>
          <w:sz w:val="32"/>
          <w:szCs w:val="32"/>
        </w:rPr>
        <w:t>”</w:t>
      </w:r>
      <w:r>
        <w:rPr>
          <w:rFonts w:ascii="Times New Roman" w:eastAsia="仿宋" w:hAnsi="Times New Roman" w:cs="Times New Roman"/>
          <w:color w:val="000000"/>
          <w:kern w:val="0"/>
          <w:sz w:val="32"/>
          <w:szCs w:val="32"/>
        </w:rPr>
        <w:t>，转入化学专业学习。</w:t>
      </w:r>
    </w:p>
    <w:p w:rsidR="00F0323A" w:rsidRDefault="00821692">
      <w:pPr>
        <w:widowControl/>
        <w:spacing w:line="560" w:lineRule="exact"/>
        <w:ind w:firstLineChars="200" w:firstLine="640"/>
        <w:rPr>
          <w:rFonts w:ascii="Times New Roman" w:eastAsia="仿宋" w:hAnsi="Times New Roman" w:cs="Times New Roman"/>
          <w:sz w:val="32"/>
          <w:szCs w:val="32"/>
        </w:rPr>
      </w:pPr>
      <w:r>
        <w:rPr>
          <w:rFonts w:ascii="Times New Roman" w:eastAsia="仿宋" w:hAnsi="Times New Roman" w:cs="Times New Roman" w:hint="eastAsia"/>
          <w:sz w:val="32"/>
          <w:szCs w:val="32"/>
        </w:rPr>
        <w:t>（</w:t>
      </w:r>
      <w:r>
        <w:rPr>
          <w:rFonts w:ascii="Times New Roman" w:eastAsia="仿宋" w:hAnsi="Times New Roman" w:cs="Times New Roman" w:hint="eastAsia"/>
          <w:sz w:val="32"/>
          <w:szCs w:val="32"/>
        </w:rPr>
        <w:t>2</w:t>
      </w:r>
      <w:r>
        <w:rPr>
          <w:rFonts w:ascii="Times New Roman" w:eastAsia="仿宋" w:hAnsi="Times New Roman" w:cs="Times New Roman" w:hint="eastAsia"/>
          <w:sz w:val="32"/>
          <w:szCs w:val="32"/>
        </w:rPr>
        <w:t>）</w:t>
      </w:r>
      <w:r>
        <w:rPr>
          <w:rFonts w:ascii="Times New Roman" w:eastAsia="仿宋" w:hAnsi="Times New Roman" w:cs="Times New Roman"/>
          <w:sz w:val="32"/>
          <w:szCs w:val="32"/>
        </w:rPr>
        <w:t>专业方向阶段性考核</w:t>
      </w:r>
    </w:p>
    <w:p w:rsidR="00F0323A" w:rsidRDefault="00821692">
      <w:pPr>
        <w:widowControl/>
        <w:spacing w:line="560" w:lineRule="exact"/>
        <w:ind w:firstLineChars="200" w:firstLine="640"/>
        <w:rPr>
          <w:rFonts w:ascii="Times New Roman" w:eastAsia="仿宋" w:hAnsi="Times New Roman" w:cs="Times New Roman"/>
          <w:sz w:val="32"/>
          <w:szCs w:val="32"/>
        </w:rPr>
      </w:pPr>
      <w:r>
        <w:rPr>
          <w:rFonts w:ascii="Times New Roman" w:eastAsia="仿宋" w:hAnsi="Times New Roman" w:cs="Times New Roman"/>
          <w:sz w:val="32"/>
          <w:szCs w:val="32"/>
        </w:rPr>
        <w:t>在第三学年结束后，对学生进行考核，考核学生的科研训练情况、专业兴趣等，确定学生的专业方向。联合环境科学、材料科学、药学等专业导师，共同指导科研训练，着力构建不同学科之间学术沟通与思想碰撞的环境，促进学科之间的交叉融合，让学生充分了解自己的专业兴趣，初步设立专业理想、专业目标，确定自己的专业方向。</w:t>
      </w:r>
    </w:p>
    <w:p w:rsidR="00F0323A" w:rsidRDefault="00821692">
      <w:pPr>
        <w:widowControl/>
        <w:spacing w:line="560" w:lineRule="exact"/>
        <w:ind w:firstLineChars="200" w:firstLine="643"/>
        <w:outlineLvl w:val="2"/>
        <w:rPr>
          <w:rFonts w:ascii="仿宋" w:eastAsia="仿宋" w:hAnsi="Times New Roman" w:cs="Times New Roman"/>
          <w:b/>
          <w:bCs/>
          <w:color w:val="000000"/>
          <w:kern w:val="0"/>
          <w:sz w:val="32"/>
          <w:szCs w:val="32"/>
        </w:rPr>
      </w:pPr>
      <w:r>
        <w:rPr>
          <w:rFonts w:ascii="仿宋" w:eastAsia="仿宋" w:hAnsi="Times New Roman" w:cs="Times New Roman"/>
          <w:b/>
          <w:bCs/>
          <w:color w:val="000000"/>
          <w:kern w:val="0"/>
          <w:sz w:val="32"/>
          <w:szCs w:val="32"/>
        </w:rPr>
        <w:t>2.动态进出机制</w:t>
      </w:r>
    </w:p>
    <w:p w:rsidR="00F0323A" w:rsidRDefault="00821692">
      <w:pPr>
        <w:widowControl/>
        <w:adjustRightInd w:val="0"/>
        <w:snapToGrid w:val="0"/>
        <w:spacing w:line="560" w:lineRule="exact"/>
        <w:ind w:firstLineChars="200" w:firstLine="640"/>
        <w:contextualSpacing/>
        <w:rPr>
          <w:rFonts w:ascii="Times New Roman" w:eastAsia="仿宋" w:hAnsi="Times New Roman" w:cs="Times New Roman"/>
          <w:kern w:val="0"/>
          <w:sz w:val="32"/>
          <w:szCs w:val="32"/>
        </w:rPr>
      </w:pPr>
      <w:r>
        <w:rPr>
          <w:rFonts w:ascii="Times New Roman" w:eastAsia="仿宋" w:hAnsi="Times New Roman" w:cs="Times New Roman"/>
          <w:kern w:val="0"/>
          <w:sz w:val="32"/>
          <w:szCs w:val="32"/>
        </w:rPr>
        <w:lastRenderedPageBreak/>
        <w:t>化学</w:t>
      </w:r>
      <w:r>
        <w:rPr>
          <w:rFonts w:ascii="Times New Roman" w:eastAsia="仿宋" w:hAnsi="Times New Roman" w:cs="Times New Roman"/>
          <w:kern w:val="0"/>
          <w:sz w:val="32"/>
          <w:szCs w:val="32"/>
        </w:rPr>
        <w:t>“</w:t>
      </w:r>
      <w:r>
        <w:rPr>
          <w:rFonts w:ascii="Times New Roman" w:eastAsia="仿宋" w:hAnsi="Times New Roman" w:cs="Times New Roman"/>
          <w:kern w:val="0"/>
          <w:sz w:val="32"/>
          <w:szCs w:val="32"/>
        </w:rPr>
        <w:t>强基计划</w:t>
      </w:r>
      <w:r>
        <w:rPr>
          <w:rFonts w:ascii="Times New Roman" w:eastAsia="仿宋" w:hAnsi="Times New Roman" w:cs="Times New Roman"/>
          <w:kern w:val="0"/>
          <w:sz w:val="32"/>
          <w:szCs w:val="32"/>
        </w:rPr>
        <w:t>”</w:t>
      </w:r>
      <w:r>
        <w:rPr>
          <w:rFonts w:ascii="Times New Roman" w:eastAsia="仿宋" w:hAnsi="Times New Roman" w:cs="Times New Roman"/>
          <w:kern w:val="0"/>
          <w:sz w:val="32"/>
          <w:szCs w:val="32"/>
        </w:rPr>
        <w:t>采用动态进出机制：</w:t>
      </w:r>
    </w:p>
    <w:p w:rsidR="00F0323A" w:rsidRDefault="00821692">
      <w:pPr>
        <w:widowControl/>
        <w:adjustRightInd w:val="0"/>
        <w:snapToGrid w:val="0"/>
        <w:spacing w:line="560" w:lineRule="exact"/>
        <w:ind w:firstLineChars="200" w:firstLine="640"/>
        <w:contextualSpacing/>
        <w:rPr>
          <w:rFonts w:ascii="Times New Roman" w:eastAsia="仿宋" w:hAnsi="Times New Roman" w:cs="Times New Roman"/>
          <w:sz w:val="32"/>
          <w:szCs w:val="32"/>
        </w:rPr>
      </w:pPr>
      <w:r>
        <w:rPr>
          <w:rFonts w:ascii="Times New Roman" w:eastAsia="仿宋" w:hAnsi="Times New Roman" w:cs="Times New Roman" w:hint="eastAsia"/>
          <w:color w:val="000000"/>
          <w:kern w:val="0"/>
          <w:sz w:val="32"/>
          <w:szCs w:val="32"/>
        </w:rPr>
        <w:t>（</w:t>
      </w:r>
      <w:r w:rsidR="00715760">
        <w:rPr>
          <w:rFonts w:ascii="Times New Roman" w:eastAsia="仿宋" w:hAnsi="Times New Roman" w:cs="Times New Roman" w:hint="eastAsia"/>
          <w:color w:val="000000"/>
          <w:kern w:val="0"/>
          <w:sz w:val="32"/>
          <w:szCs w:val="32"/>
        </w:rPr>
        <w:t>1</w:t>
      </w:r>
      <w:r>
        <w:rPr>
          <w:rFonts w:ascii="Times New Roman" w:eastAsia="仿宋" w:hAnsi="Times New Roman" w:cs="Times New Roman" w:hint="eastAsia"/>
          <w:color w:val="000000"/>
          <w:kern w:val="0"/>
          <w:sz w:val="32"/>
          <w:szCs w:val="32"/>
        </w:rPr>
        <w:t>）前两学年通识必修课和专业基础</w:t>
      </w:r>
      <w:r>
        <w:rPr>
          <w:rFonts w:ascii="Times New Roman" w:eastAsia="仿宋" w:hAnsi="Times New Roman" w:cs="Times New Roman"/>
          <w:color w:val="000000"/>
          <w:kern w:val="0"/>
          <w:sz w:val="32"/>
          <w:szCs w:val="32"/>
        </w:rPr>
        <w:t>必修课不</w:t>
      </w:r>
      <w:r>
        <w:rPr>
          <w:rFonts w:ascii="Times New Roman" w:eastAsia="仿宋" w:hAnsi="Times New Roman" w:cs="Times New Roman"/>
          <w:kern w:val="0"/>
          <w:sz w:val="32"/>
          <w:szCs w:val="32"/>
        </w:rPr>
        <w:t>及格则自动退出；</w:t>
      </w:r>
    </w:p>
    <w:p w:rsidR="00F0323A" w:rsidRDefault="00821692">
      <w:pPr>
        <w:widowControl/>
        <w:adjustRightInd w:val="0"/>
        <w:snapToGrid w:val="0"/>
        <w:spacing w:line="560" w:lineRule="exact"/>
        <w:ind w:firstLineChars="200" w:firstLine="640"/>
        <w:contextualSpacing/>
        <w:rPr>
          <w:rFonts w:ascii="Times New Roman" w:eastAsia="仿宋" w:hAnsi="Times New Roman" w:cs="Times New Roman"/>
          <w:sz w:val="32"/>
          <w:szCs w:val="32"/>
        </w:rPr>
      </w:pPr>
      <w:r>
        <w:rPr>
          <w:rFonts w:ascii="Times New Roman" w:eastAsia="仿宋" w:hAnsi="Times New Roman" w:cs="Times New Roman" w:hint="eastAsia"/>
          <w:kern w:val="0"/>
          <w:sz w:val="32"/>
          <w:szCs w:val="32"/>
        </w:rPr>
        <w:t>（</w:t>
      </w:r>
      <w:r w:rsidR="00715760">
        <w:rPr>
          <w:rFonts w:ascii="Times New Roman" w:eastAsia="仿宋" w:hAnsi="Times New Roman" w:cs="Times New Roman" w:hint="eastAsia"/>
          <w:kern w:val="0"/>
          <w:sz w:val="32"/>
          <w:szCs w:val="32"/>
        </w:rPr>
        <w:t>2</w:t>
      </w:r>
      <w:r>
        <w:rPr>
          <w:rFonts w:ascii="Times New Roman" w:eastAsia="仿宋" w:hAnsi="Times New Roman" w:cs="Times New Roman" w:hint="eastAsia"/>
          <w:kern w:val="0"/>
          <w:sz w:val="32"/>
          <w:szCs w:val="32"/>
        </w:rPr>
        <w:t>）</w:t>
      </w:r>
      <w:r>
        <w:rPr>
          <w:rFonts w:ascii="Times New Roman" w:eastAsia="仿宋" w:hAnsi="Times New Roman" w:cs="Times New Roman"/>
          <w:kern w:val="0"/>
          <w:sz w:val="32"/>
          <w:szCs w:val="32"/>
        </w:rPr>
        <w:t>第二学年结束后，</w:t>
      </w:r>
      <w:r>
        <w:rPr>
          <w:rFonts w:ascii="Times New Roman" w:eastAsia="仿宋" w:hAnsi="Times New Roman" w:cs="Times New Roman" w:hint="eastAsia"/>
          <w:kern w:val="0"/>
          <w:sz w:val="32"/>
          <w:szCs w:val="32"/>
        </w:rPr>
        <w:t>按照教学计划规定修满必修课程，</w:t>
      </w:r>
      <w:r>
        <w:rPr>
          <w:rFonts w:ascii="Times New Roman" w:eastAsia="仿宋" w:hAnsi="Times New Roman" w:cs="Times New Roman"/>
          <w:kern w:val="0"/>
          <w:sz w:val="32"/>
          <w:szCs w:val="32"/>
        </w:rPr>
        <w:t>根据必修课成绩、面试评定，确定继续培养学生名单，其余学生转入化学专业学习；</w:t>
      </w:r>
    </w:p>
    <w:p w:rsidR="00F0323A" w:rsidRDefault="00821692">
      <w:pPr>
        <w:widowControl/>
        <w:adjustRightInd w:val="0"/>
        <w:snapToGrid w:val="0"/>
        <w:spacing w:line="560" w:lineRule="exact"/>
        <w:ind w:firstLineChars="200" w:firstLine="640"/>
        <w:contextualSpacing/>
        <w:rPr>
          <w:rFonts w:ascii="Times New Roman" w:eastAsia="仿宋" w:hAnsi="Times New Roman" w:cs="Times New Roman"/>
          <w:sz w:val="32"/>
          <w:szCs w:val="32"/>
        </w:rPr>
      </w:pPr>
      <w:r>
        <w:rPr>
          <w:rFonts w:ascii="Times New Roman" w:eastAsia="仿宋" w:hAnsi="Times New Roman" w:cs="Times New Roman" w:hint="eastAsia"/>
          <w:kern w:val="0"/>
          <w:sz w:val="32"/>
          <w:szCs w:val="32"/>
        </w:rPr>
        <w:t>（</w:t>
      </w:r>
      <w:r w:rsidR="00715760">
        <w:rPr>
          <w:rFonts w:ascii="Times New Roman" w:eastAsia="仿宋" w:hAnsi="Times New Roman" w:cs="Times New Roman" w:hint="eastAsia"/>
          <w:kern w:val="0"/>
          <w:sz w:val="32"/>
          <w:szCs w:val="32"/>
        </w:rPr>
        <w:t>3</w:t>
      </w:r>
      <w:r>
        <w:rPr>
          <w:rFonts w:ascii="Times New Roman" w:eastAsia="仿宋" w:hAnsi="Times New Roman" w:cs="Times New Roman" w:hint="eastAsia"/>
          <w:kern w:val="0"/>
          <w:sz w:val="32"/>
          <w:szCs w:val="32"/>
        </w:rPr>
        <w:t>）</w:t>
      </w:r>
      <w:r>
        <w:rPr>
          <w:rFonts w:ascii="Times New Roman" w:eastAsia="仿宋" w:hAnsi="Times New Roman" w:cs="Times New Roman"/>
          <w:kern w:val="0"/>
          <w:sz w:val="32"/>
          <w:szCs w:val="32"/>
        </w:rPr>
        <w:t>第三、四学年，考核学生科研表现情况，科研素养、潜质较差的学生退出</w:t>
      </w:r>
      <w:r>
        <w:rPr>
          <w:rFonts w:ascii="Times New Roman" w:eastAsia="仿宋" w:hAnsi="Times New Roman" w:cs="Times New Roman"/>
          <w:kern w:val="0"/>
          <w:sz w:val="32"/>
          <w:szCs w:val="32"/>
        </w:rPr>
        <w:t>“</w:t>
      </w:r>
      <w:r>
        <w:rPr>
          <w:rFonts w:ascii="Times New Roman" w:eastAsia="仿宋" w:hAnsi="Times New Roman" w:cs="Times New Roman"/>
          <w:kern w:val="0"/>
          <w:sz w:val="32"/>
          <w:szCs w:val="32"/>
        </w:rPr>
        <w:t>强基计划</w:t>
      </w:r>
      <w:r>
        <w:rPr>
          <w:rFonts w:ascii="Times New Roman" w:eastAsia="仿宋" w:hAnsi="Times New Roman" w:cs="Times New Roman"/>
          <w:kern w:val="0"/>
          <w:sz w:val="32"/>
          <w:szCs w:val="32"/>
        </w:rPr>
        <w:t>”</w:t>
      </w:r>
      <w:r>
        <w:rPr>
          <w:rFonts w:ascii="Times New Roman" w:eastAsia="仿宋" w:hAnsi="Times New Roman" w:cs="Times New Roman"/>
          <w:kern w:val="0"/>
          <w:sz w:val="32"/>
          <w:szCs w:val="32"/>
        </w:rPr>
        <w:t>转入化学专业学习；</w:t>
      </w:r>
    </w:p>
    <w:p w:rsidR="00F0323A" w:rsidRDefault="00821692">
      <w:pPr>
        <w:widowControl/>
        <w:adjustRightInd w:val="0"/>
        <w:snapToGrid w:val="0"/>
        <w:spacing w:line="560" w:lineRule="exact"/>
        <w:ind w:firstLineChars="200" w:firstLine="640"/>
        <w:contextualSpacing/>
        <w:rPr>
          <w:rFonts w:ascii="Times New Roman" w:eastAsia="仿宋" w:hAnsi="Times New Roman" w:cs="Times New Roman"/>
          <w:sz w:val="32"/>
          <w:szCs w:val="32"/>
        </w:rPr>
      </w:pPr>
      <w:r>
        <w:rPr>
          <w:rFonts w:ascii="Times New Roman" w:eastAsia="仿宋" w:hAnsi="Times New Roman" w:cs="Times New Roman" w:hint="eastAsia"/>
          <w:kern w:val="0"/>
          <w:sz w:val="32"/>
          <w:szCs w:val="32"/>
        </w:rPr>
        <w:t>（</w:t>
      </w:r>
      <w:r w:rsidR="00715760">
        <w:rPr>
          <w:rFonts w:ascii="Times New Roman" w:eastAsia="仿宋" w:hAnsi="Times New Roman" w:cs="Times New Roman" w:hint="eastAsia"/>
          <w:kern w:val="0"/>
          <w:sz w:val="32"/>
          <w:szCs w:val="32"/>
        </w:rPr>
        <w:t>4</w:t>
      </w:r>
      <w:r>
        <w:rPr>
          <w:rFonts w:ascii="Times New Roman" w:eastAsia="仿宋" w:hAnsi="Times New Roman" w:cs="Times New Roman" w:hint="eastAsia"/>
          <w:kern w:val="0"/>
          <w:sz w:val="32"/>
          <w:szCs w:val="32"/>
        </w:rPr>
        <w:t>）</w:t>
      </w:r>
      <w:r>
        <w:rPr>
          <w:rFonts w:ascii="Times New Roman" w:eastAsia="仿宋" w:hAnsi="Times New Roman" w:cs="Times New Roman"/>
          <w:kern w:val="0"/>
          <w:sz w:val="32"/>
          <w:szCs w:val="32"/>
        </w:rPr>
        <w:t>第一学年结束后，化学专业学习成绩优秀学生可提出申请，经面试合格后转入化学</w:t>
      </w:r>
      <w:r>
        <w:rPr>
          <w:rFonts w:ascii="Times New Roman" w:eastAsia="仿宋" w:hAnsi="Times New Roman" w:cs="Times New Roman"/>
          <w:kern w:val="0"/>
          <w:sz w:val="32"/>
          <w:szCs w:val="32"/>
        </w:rPr>
        <w:t>“</w:t>
      </w:r>
      <w:r>
        <w:rPr>
          <w:rFonts w:ascii="Times New Roman" w:eastAsia="仿宋" w:hAnsi="Times New Roman" w:cs="Times New Roman"/>
          <w:kern w:val="0"/>
          <w:sz w:val="32"/>
          <w:szCs w:val="32"/>
        </w:rPr>
        <w:t>强基计划</w:t>
      </w:r>
      <w:r>
        <w:rPr>
          <w:rFonts w:ascii="Times New Roman" w:eastAsia="仿宋" w:hAnsi="Times New Roman" w:cs="Times New Roman"/>
          <w:kern w:val="0"/>
          <w:sz w:val="32"/>
          <w:szCs w:val="32"/>
        </w:rPr>
        <w:t>”</w:t>
      </w:r>
      <w:r>
        <w:rPr>
          <w:rFonts w:ascii="Times New Roman" w:eastAsia="仿宋" w:hAnsi="Times New Roman" w:cs="Times New Roman"/>
          <w:kern w:val="0"/>
          <w:sz w:val="32"/>
          <w:szCs w:val="32"/>
        </w:rPr>
        <w:t>班学习</w:t>
      </w:r>
    </w:p>
    <w:p w:rsidR="00F0323A" w:rsidRDefault="00821692">
      <w:pPr>
        <w:widowControl/>
        <w:spacing w:line="560" w:lineRule="exact"/>
        <w:ind w:firstLineChars="200" w:firstLine="640"/>
        <w:outlineLvl w:val="1"/>
        <w:rPr>
          <w:rFonts w:ascii="黑体" w:eastAsia="黑体" w:hAnsi="微软雅黑" w:cs="宋体"/>
          <w:bCs/>
          <w:kern w:val="0"/>
          <w:sz w:val="32"/>
          <w:szCs w:val="32"/>
        </w:rPr>
      </w:pPr>
      <w:r>
        <w:rPr>
          <w:rFonts w:ascii="黑体" w:eastAsia="黑体" w:hAnsi="微软雅黑" w:cs="宋体" w:hint="eastAsia"/>
          <w:bCs/>
          <w:kern w:val="0"/>
          <w:sz w:val="32"/>
          <w:szCs w:val="32"/>
        </w:rPr>
        <w:t>（</w:t>
      </w:r>
      <w:r>
        <w:rPr>
          <w:rFonts w:ascii="黑体" w:eastAsia="黑体" w:hAnsi="微软雅黑" w:cs="宋体"/>
          <w:bCs/>
          <w:kern w:val="0"/>
          <w:sz w:val="32"/>
          <w:szCs w:val="32"/>
        </w:rPr>
        <w:t>四）本硕博衔接的办法</w:t>
      </w:r>
    </w:p>
    <w:p w:rsidR="00F0323A" w:rsidRDefault="00821692">
      <w:pPr>
        <w:widowControl/>
        <w:spacing w:line="560" w:lineRule="exact"/>
        <w:ind w:firstLineChars="200" w:firstLine="640"/>
        <w:rPr>
          <w:rFonts w:ascii="仿宋" w:eastAsia="黑体" w:hAnsi="微软雅黑" w:cs="宋体"/>
          <w:bCs/>
          <w:kern w:val="0"/>
          <w:sz w:val="32"/>
          <w:szCs w:val="32"/>
        </w:rPr>
      </w:pPr>
      <w:r>
        <w:rPr>
          <w:rFonts w:ascii="仿宋" w:eastAsia="仿宋" w:hAnsi="Times New Roman" w:cs="Times New Roman"/>
          <w:sz w:val="32"/>
          <w:szCs w:val="32"/>
        </w:rPr>
        <w:t>1.制订特色培养计划，两年内修完本科部分专业</w:t>
      </w:r>
      <w:r>
        <w:rPr>
          <w:rFonts w:ascii="仿宋" w:eastAsia="仿宋" w:hAnsi="Times New Roman" w:cs="Times New Roman" w:hint="eastAsia"/>
          <w:sz w:val="32"/>
          <w:szCs w:val="32"/>
        </w:rPr>
        <w:t>基础</w:t>
      </w:r>
      <w:r>
        <w:rPr>
          <w:rFonts w:ascii="仿宋" w:eastAsia="仿宋" w:hAnsi="Times New Roman" w:cs="Times New Roman"/>
          <w:sz w:val="32"/>
          <w:szCs w:val="32"/>
        </w:rPr>
        <w:t>必修课，从第三学年开始可选修博士阶段的特色课程。</w:t>
      </w:r>
    </w:p>
    <w:p w:rsidR="00F0323A" w:rsidRDefault="00821692">
      <w:pPr>
        <w:widowControl/>
        <w:spacing w:line="560" w:lineRule="exact"/>
        <w:ind w:firstLineChars="200" w:firstLine="640"/>
        <w:rPr>
          <w:rFonts w:ascii="仿宋" w:eastAsia="仿宋" w:hAnsi="Times New Roman" w:cs="Times New Roman"/>
          <w:sz w:val="32"/>
          <w:szCs w:val="32"/>
        </w:rPr>
      </w:pPr>
      <w:r>
        <w:rPr>
          <w:rFonts w:ascii="仿宋" w:eastAsia="仿宋" w:hAnsi="Times New Roman" w:cs="Times New Roman"/>
          <w:sz w:val="32"/>
          <w:szCs w:val="32"/>
        </w:rPr>
        <w:t>2.从第三学年开始，可以选择进入国内或国外高水平课题组进行化学、环境科学、材料科学、药学等专业的科研训练。</w:t>
      </w:r>
    </w:p>
    <w:p w:rsidR="00F0323A" w:rsidRDefault="00F0323A">
      <w:pPr>
        <w:widowControl/>
        <w:spacing w:line="560" w:lineRule="exact"/>
        <w:rPr>
          <w:rFonts w:ascii="Times New Roman" w:eastAsia="仿宋_gb2312" w:hAnsi="Times New Roman" w:cs="Times New Roman"/>
          <w:sz w:val="32"/>
        </w:rPr>
      </w:pPr>
    </w:p>
    <w:p w:rsidR="00F0323A" w:rsidRDefault="00821692">
      <w:pPr>
        <w:widowControl/>
        <w:ind w:firstLineChars="200" w:firstLine="640"/>
        <w:outlineLvl w:val="0"/>
        <w:rPr>
          <w:rFonts w:ascii="黑体" w:eastAsia="黑体" w:hAnsi="微软雅黑" w:cs="宋体"/>
          <w:bCs/>
          <w:kern w:val="0"/>
          <w:sz w:val="32"/>
          <w:szCs w:val="32"/>
        </w:rPr>
      </w:pPr>
      <w:r>
        <w:rPr>
          <w:rFonts w:ascii="黑体" w:eastAsia="黑体" w:hAnsi="微软雅黑" w:cs="宋体"/>
          <w:bCs/>
          <w:kern w:val="0"/>
          <w:sz w:val="32"/>
          <w:szCs w:val="32"/>
        </w:rPr>
        <w:t>三、毕业要求及授予学位</w:t>
      </w:r>
    </w:p>
    <w:p w:rsidR="00F0323A" w:rsidRDefault="00821692">
      <w:pPr>
        <w:widowControl/>
        <w:spacing w:line="560" w:lineRule="exact"/>
        <w:ind w:firstLineChars="200" w:firstLine="640"/>
        <w:rPr>
          <w:rFonts w:ascii="Times New Roman" w:eastAsia="仿宋" w:hAnsi="Times New Roman" w:cs="Times New Roman"/>
          <w:sz w:val="32"/>
          <w:szCs w:val="32"/>
        </w:rPr>
      </w:pPr>
      <w:r>
        <w:rPr>
          <w:rFonts w:ascii="Times New Roman" w:eastAsia="仿宋" w:hAnsi="Times New Roman" w:cs="Times New Roman"/>
          <w:sz w:val="32"/>
          <w:szCs w:val="32"/>
        </w:rPr>
        <w:t>本科</w:t>
      </w:r>
      <w:r>
        <w:rPr>
          <w:rFonts w:ascii="Times New Roman" w:eastAsia="仿宋" w:hAnsi="Times New Roman" w:cs="Times New Roman" w:hint="eastAsia"/>
          <w:sz w:val="32"/>
          <w:szCs w:val="32"/>
        </w:rPr>
        <w:t>总学分</w:t>
      </w:r>
      <w:r>
        <w:rPr>
          <w:rFonts w:ascii="Times New Roman" w:eastAsia="仿宋" w:hAnsi="Times New Roman" w:cs="Times New Roman"/>
          <w:sz w:val="32"/>
          <w:szCs w:val="32"/>
        </w:rPr>
        <w:t>144.5</w:t>
      </w:r>
      <w:r>
        <w:rPr>
          <w:rFonts w:ascii="Times New Roman" w:eastAsia="仿宋" w:hAnsi="Times New Roman" w:cs="Times New Roman" w:hint="eastAsia"/>
          <w:sz w:val="32"/>
          <w:szCs w:val="32"/>
        </w:rPr>
        <w:t>学分</w:t>
      </w:r>
      <w:r>
        <w:rPr>
          <w:rFonts w:ascii="Times New Roman" w:eastAsia="仿宋" w:hAnsi="Times New Roman" w:cs="Times New Roman"/>
          <w:sz w:val="32"/>
          <w:szCs w:val="32"/>
        </w:rPr>
        <w:t>：通识必修课</w:t>
      </w:r>
      <w:r>
        <w:rPr>
          <w:rFonts w:ascii="Times New Roman" w:eastAsia="仿宋" w:hAnsi="Times New Roman" w:cs="Times New Roman"/>
          <w:sz w:val="32"/>
          <w:szCs w:val="32"/>
        </w:rPr>
        <w:t>60</w:t>
      </w:r>
      <w:r>
        <w:rPr>
          <w:rFonts w:ascii="Times New Roman" w:eastAsia="仿宋" w:hAnsi="Times New Roman" w:cs="Times New Roman" w:hint="eastAsia"/>
          <w:sz w:val="32"/>
          <w:szCs w:val="32"/>
        </w:rPr>
        <w:t>学分；</w:t>
      </w:r>
      <w:r>
        <w:rPr>
          <w:rFonts w:ascii="Times New Roman" w:eastAsia="仿宋" w:hAnsi="Times New Roman" w:cs="Times New Roman"/>
          <w:sz w:val="32"/>
          <w:szCs w:val="32"/>
        </w:rPr>
        <w:t>通识选修课</w:t>
      </w:r>
      <w:r>
        <w:rPr>
          <w:rFonts w:ascii="Times New Roman" w:eastAsia="仿宋" w:hAnsi="Times New Roman" w:cs="Times New Roman"/>
          <w:sz w:val="32"/>
          <w:szCs w:val="32"/>
        </w:rPr>
        <w:t>12</w:t>
      </w:r>
      <w:r>
        <w:rPr>
          <w:rFonts w:ascii="Times New Roman" w:eastAsia="仿宋" w:hAnsi="Times New Roman" w:cs="Times New Roman" w:hint="eastAsia"/>
          <w:sz w:val="32"/>
          <w:szCs w:val="32"/>
        </w:rPr>
        <w:t>学分；</w:t>
      </w:r>
      <w:r>
        <w:rPr>
          <w:rFonts w:ascii="Times New Roman" w:eastAsia="仿宋" w:hAnsi="Times New Roman" w:cs="Times New Roman"/>
          <w:sz w:val="32"/>
          <w:szCs w:val="32"/>
        </w:rPr>
        <w:t>专业必修课</w:t>
      </w:r>
      <w:r>
        <w:rPr>
          <w:rFonts w:ascii="Times New Roman" w:eastAsia="仿宋" w:hAnsi="Times New Roman" w:cs="Times New Roman"/>
          <w:sz w:val="32"/>
          <w:szCs w:val="32"/>
        </w:rPr>
        <w:t>51.5</w:t>
      </w:r>
      <w:r>
        <w:rPr>
          <w:rFonts w:ascii="Times New Roman" w:eastAsia="仿宋" w:hAnsi="Times New Roman" w:cs="Times New Roman" w:hint="eastAsia"/>
          <w:sz w:val="32"/>
          <w:szCs w:val="32"/>
        </w:rPr>
        <w:t>学分；</w:t>
      </w:r>
      <w:r>
        <w:rPr>
          <w:rFonts w:ascii="Times New Roman" w:eastAsia="仿宋" w:hAnsi="Times New Roman" w:cs="Times New Roman"/>
          <w:sz w:val="32"/>
          <w:szCs w:val="32"/>
        </w:rPr>
        <w:t>专业选修课</w:t>
      </w:r>
      <w:r>
        <w:rPr>
          <w:rFonts w:ascii="Times New Roman" w:eastAsia="仿宋" w:hAnsi="Times New Roman" w:cs="Times New Roman"/>
          <w:sz w:val="32"/>
          <w:szCs w:val="32"/>
        </w:rPr>
        <w:t>21</w:t>
      </w:r>
      <w:r>
        <w:rPr>
          <w:rFonts w:ascii="Times New Roman" w:eastAsia="仿宋" w:hAnsi="Times New Roman" w:cs="Times New Roman" w:hint="eastAsia"/>
          <w:sz w:val="32"/>
          <w:szCs w:val="32"/>
        </w:rPr>
        <w:t>学分。</w:t>
      </w:r>
    </w:p>
    <w:p w:rsidR="00F0323A" w:rsidRDefault="00821692">
      <w:pPr>
        <w:widowControl/>
        <w:spacing w:line="560" w:lineRule="exact"/>
        <w:rPr>
          <w:rFonts w:ascii="Times New Roman" w:eastAsia="仿宋" w:hAnsi="Times New Roman" w:cs="Times New Roman"/>
          <w:sz w:val="32"/>
          <w:szCs w:val="32"/>
        </w:rPr>
      </w:pPr>
      <w:r>
        <w:rPr>
          <w:rFonts w:ascii="Times New Roman" w:eastAsia="仿宋" w:hAnsi="Times New Roman" w:cs="Times New Roman"/>
          <w:sz w:val="32"/>
          <w:szCs w:val="32"/>
        </w:rPr>
        <w:t>直博</w:t>
      </w:r>
      <w:r>
        <w:rPr>
          <w:rFonts w:ascii="Times New Roman" w:eastAsia="仿宋" w:hAnsi="Times New Roman" w:cs="Times New Roman" w:hint="eastAsia"/>
          <w:sz w:val="32"/>
          <w:szCs w:val="32"/>
        </w:rPr>
        <w:t>总学分</w:t>
      </w:r>
      <w:r>
        <w:rPr>
          <w:rFonts w:ascii="Times New Roman" w:eastAsia="仿宋" w:hAnsi="Times New Roman" w:cs="Times New Roman" w:hint="eastAsia"/>
          <w:sz w:val="32"/>
          <w:szCs w:val="32"/>
        </w:rPr>
        <w:t>3</w:t>
      </w:r>
      <w:r>
        <w:rPr>
          <w:rFonts w:ascii="Times New Roman" w:eastAsia="仿宋" w:hAnsi="Times New Roman" w:cs="Times New Roman"/>
          <w:sz w:val="32"/>
          <w:szCs w:val="32"/>
        </w:rPr>
        <w:t>9</w:t>
      </w:r>
      <w:r>
        <w:rPr>
          <w:rFonts w:ascii="Times New Roman" w:eastAsia="仿宋" w:hAnsi="Times New Roman" w:cs="Times New Roman" w:hint="eastAsia"/>
          <w:sz w:val="32"/>
          <w:szCs w:val="32"/>
        </w:rPr>
        <w:t>学分</w:t>
      </w:r>
      <w:r>
        <w:rPr>
          <w:rFonts w:ascii="Times New Roman" w:eastAsia="仿宋" w:hAnsi="Times New Roman" w:cs="Times New Roman"/>
          <w:sz w:val="32"/>
          <w:szCs w:val="32"/>
        </w:rPr>
        <w:t>：校级公共必修课</w:t>
      </w:r>
      <w:r>
        <w:rPr>
          <w:rFonts w:ascii="Times New Roman" w:eastAsia="仿宋" w:hAnsi="Times New Roman" w:cs="Times New Roman"/>
          <w:sz w:val="32"/>
          <w:szCs w:val="32"/>
        </w:rPr>
        <w:t>5</w:t>
      </w:r>
      <w:r>
        <w:rPr>
          <w:rFonts w:ascii="Times New Roman" w:eastAsia="仿宋" w:hAnsi="Times New Roman" w:cs="Times New Roman"/>
          <w:sz w:val="32"/>
          <w:szCs w:val="32"/>
        </w:rPr>
        <w:t>学分；专业必修课</w:t>
      </w:r>
      <w:r>
        <w:rPr>
          <w:rFonts w:ascii="Times New Roman" w:eastAsia="仿宋" w:hAnsi="Times New Roman" w:cs="Times New Roman"/>
          <w:sz w:val="32"/>
          <w:szCs w:val="32"/>
        </w:rPr>
        <w:t>19</w:t>
      </w:r>
      <w:r>
        <w:rPr>
          <w:rFonts w:ascii="Times New Roman" w:eastAsia="仿宋" w:hAnsi="Times New Roman" w:cs="Times New Roman"/>
          <w:sz w:val="32"/>
          <w:szCs w:val="32"/>
        </w:rPr>
        <w:t>学分；专业选修课程</w:t>
      </w:r>
      <w:r>
        <w:rPr>
          <w:rFonts w:ascii="Times New Roman" w:eastAsia="仿宋" w:hAnsi="Times New Roman" w:cs="Times New Roman"/>
          <w:sz w:val="32"/>
          <w:szCs w:val="32"/>
        </w:rPr>
        <w:t>15</w:t>
      </w:r>
      <w:r>
        <w:rPr>
          <w:rFonts w:ascii="Times New Roman" w:eastAsia="仿宋" w:hAnsi="Times New Roman" w:cs="Times New Roman"/>
          <w:sz w:val="32"/>
          <w:szCs w:val="32"/>
        </w:rPr>
        <w:t>学分</w:t>
      </w:r>
      <w:r>
        <w:rPr>
          <w:rFonts w:ascii="Times New Roman" w:eastAsia="仿宋" w:hAnsi="Times New Roman" w:cs="Times New Roman" w:hint="eastAsia"/>
          <w:sz w:val="32"/>
          <w:szCs w:val="32"/>
        </w:rPr>
        <w:t>。</w:t>
      </w:r>
    </w:p>
    <w:p w:rsidR="00F0323A" w:rsidRDefault="00821692">
      <w:pPr>
        <w:widowControl/>
        <w:spacing w:line="560" w:lineRule="exact"/>
        <w:ind w:firstLineChars="200" w:firstLine="640"/>
        <w:rPr>
          <w:rFonts w:ascii="Time NEw Roman" w:eastAsia="仿宋_gb2312" w:hAnsi="Time NEw Roman" w:cs="Times New Roman"/>
          <w:sz w:val="32"/>
          <w:szCs w:val="32"/>
        </w:rPr>
      </w:pPr>
      <w:r>
        <w:rPr>
          <w:rFonts w:ascii="Time NEw Roman" w:eastAsia="仿宋_gb2312" w:hAnsi="Time NEw Roman" w:cs="Times New Roman" w:hint="eastAsia"/>
          <w:sz w:val="32"/>
          <w:szCs w:val="32"/>
        </w:rPr>
        <w:t>博士生的学位论文应结合科研任务，选择对社会主义现代化建设或学科发展具有重要的理论意义或实际意义的课</w:t>
      </w:r>
      <w:r>
        <w:rPr>
          <w:rFonts w:ascii="Time NEw Roman" w:eastAsia="仿宋_gb2312" w:hAnsi="Time NEw Roman" w:cs="Times New Roman" w:hint="eastAsia"/>
          <w:sz w:val="32"/>
          <w:szCs w:val="32"/>
        </w:rPr>
        <w:lastRenderedPageBreak/>
        <w:t>题，</w:t>
      </w:r>
      <w:r>
        <w:rPr>
          <w:rFonts w:ascii="Time NEw Roman" w:eastAsia="仿宋_gb2312" w:hAnsi="Time NEw Roman" w:cs="Times New Roman"/>
          <w:sz w:val="32"/>
          <w:szCs w:val="32"/>
        </w:rPr>
        <w:t>要有明显的创新性和先进性</w:t>
      </w:r>
      <w:r>
        <w:rPr>
          <w:rFonts w:ascii="Time NEw Roman" w:eastAsia="仿宋_gb2312" w:hAnsi="Time NEw Roman" w:cs="Times New Roman" w:hint="eastAsia"/>
          <w:sz w:val="32"/>
          <w:szCs w:val="32"/>
        </w:rPr>
        <w:t>，服务国家重大战略需求</w:t>
      </w:r>
      <w:r>
        <w:rPr>
          <w:rFonts w:ascii="Time NEw Roman" w:eastAsia="仿宋_gb2312" w:hAnsi="Time NEw Roman" w:cs="Times New Roman"/>
          <w:sz w:val="32"/>
          <w:szCs w:val="32"/>
        </w:rPr>
        <w:t>。</w:t>
      </w:r>
      <w:r>
        <w:rPr>
          <w:rFonts w:ascii="Time NEw Roman" w:eastAsia="仿宋_gb2312" w:hAnsi="Time NEw Roman" w:cs="Times New Roman" w:hint="eastAsia"/>
          <w:sz w:val="32"/>
          <w:szCs w:val="32"/>
        </w:rPr>
        <w:t>对所研究的课题应有所见解。导师应及时加强对博士论文写作的指导、督促和检查。</w:t>
      </w:r>
      <w:r>
        <w:rPr>
          <w:rFonts w:ascii="Time NEw Roman" w:eastAsia="仿宋_gb2312" w:hAnsi="Time NEw Roman" w:cs="Times New Roman"/>
          <w:sz w:val="32"/>
          <w:szCs w:val="32"/>
        </w:rPr>
        <w:t>博士研究生应确定学位论文题目，通过开题报告，并制定出学位论文工作计划。</w:t>
      </w:r>
    </w:p>
    <w:p w:rsidR="00F0323A" w:rsidRDefault="00821692">
      <w:pPr>
        <w:widowControl/>
        <w:spacing w:line="560" w:lineRule="exact"/>
        <w:ind w:firstLineChars="200" w:firstLine="640"/>
        <w:rPr>
          <w:rFonts w:ascii="Time NEw Roman" w:eastAsia="仿宋_gb2312" w:hAnsi="Time NEw Roman" w:cs="Times New Roman"/>
          <w:sz w:val="32"/>
          <w:szCs w:val="32"/>
        </w:rPr>
      </w:pPr>
      <w:r>
        <w:rPr>
          <w:rFonts w:ascii="Time NEw Roman" w:eastAsia="仿宋_gb2312" w:hAnsi="Time NEw Roman" w:cs="Times New Roman"/>
          <w:sz w:val="32"/>
          <w:szCs w:val="32"/>
        </w:rPr>
        <w:t>博士生在校期间应完成</w:t>
      </w:r>
      <w:r>
        <w:rPr>
          <w:rFonts w:ascii="Time NEw Roman" w:eastAsia="仿宋_gb2312" w:hAnsi="Time NEw Roman" w:cs="Times New Roman" w:hint="eastAsia"/>
          <w:sz w:val="32"/>
          <w:szCs w:val="32"/>
        </w:rPr>
        <w:t>的科研成果应达到学校的相关规定标准。须经导师审核同意并且通过</w:t>
      </w:r>
      <w:r>
        <w:rPr>
          <w:rFonts w:ascii="Time NEw Roman" w:eastAsia="仿宋_gb2312" w:hAnsi="Time NEw Roman" w:cs="Times New Roman" w:hint="eastAsia"/>
          <w:bCs/>
          <w:sz w:val="32"/>
          <w:szCs w:val="32"/>
        </w:rPr>
        <w:t>博士研究生答辩资格审查（详见其他要求）</w:t>
      </w:r>
      <w:r>
        <w:rPr>
          <w:rFonts w:ascii="Time NEw Roman" w:eastAsia="仿宋_gb2312" w:hAnsi="Time NEw Roman" w:cs="Times New Roman" w:hint="eastAsia"/>
          <w:sz w:val="32"/>
          <w:szCs w:val="32"/>
        </w:rPr>
        <w:t>，方可申请答辩。</w:t>
      </w:r>
    </w:p>
    <w:p w:rsidR="00F0323A" w:rsidRDefault="00821692">
      <w:pPr>
        <w:widowControl/>
        <w:spacing w:line="560" w:lineRule="exact"/>
        <w:ind w:firstLineChars="200" w:firstLine="640"/>
        <w:rPr>
          <w:rFonts w:ascii="Time NEw Roman" w:eastAsia="仿宋_gb2312" w:hAnsi="Time NEw Roman" w:cs="Times New Roman"/>
          <w:sz w:val="32"/>
          <w:szCs w:val="32"/>
        </w:rPr>
      </w:pPr>
      <w:r>
        <w:rPr>
          <w:rFonts w:ascii="Time NEw Roman" w:eastAsia="仿宋_gb2312" w:hAnsi="Time NEw Roman" w:cs="Times New Roman" w:hint="eastAsia"/>
          <w:sz w:val="32"/>
          <w:szCs w:val="32"/>
        </w:rPr>
        <w:t>学位论文答辩和学位授予工作按南开大学相关规定执行。</w:t>
      </w:r>
    </w:p>
    <w:p w:rsidR="00F0323A" w:rsidRDefault="00F0323A">
      <w:pPr>
        <w:widowControl/>
        <w:spacing w:line="560" w:lineRule="exact"/>
        <w:rPr>
          <w:rFonts w:ascii="Times New Roman" w:eastAsia="仿宋_gb2312" w:hAnsi="Times New Roman" w:cs="Times New Roman"/>
          <w:sz w:val="32"/>
        </w:rPr>
      </w:pPr>
    </w:p>
    <w:p w:rsidR="00F0323A" w:rsidRDefault="00821692">
      <w:pPr>
        <w:widowControl/>
        <w:outlineLvl w:val="0"/>
        <w:rPr>
          <w:rFonts w:ascii="黑体" w:eastAsia="黑体" w:hAnsi="微软雅黑" w:cs="宋体"/>
          <w:bCs/>
          <w:kern w:val="0"/>
          <w:sz w:val="36"/>
          <w:szCs w:val="36"/>
        </w:rPr>
      </w:pPr>
      <w:r>
        <w:rPr>
          <w:rFonts w:ascii="黑体" w:eastAsia="黑体" w:hAnsi="微软雅黑" w:cs="宋体"/>
          <w:bCs/>
          <w:kern w:val="0"/>
          <w:sz w:val="36"/>
          <w:szCs w:val="36"/>
        </w:rPr>
        <w:t>四、培养方式</w:t>
      </w:r>
    </w:p>
    <w:p w:rsidR="00F0323A" w:rsidRDefault="00821692">
      <w:pPr>
        <w:widowControl/>
        <w:snapToGrid w:val="0"/>
        <w:spacing w:line="560" w:lineRule="exact"/>
        <w:ind w:firstLineChars="200" w:firstLine="640"/>
        <w:rPr>
          <w:rFonts w:ascii="Times New Roman" w:eastAsia="仿宋" w:hAnsi="Times New Roman" w:cs="Times New Roman"/>
          <w:sz w:val="32"/>
          <w:szCs w:val="30"/>
        </w:rPr>
      </w:pPr>
      <w:r>
        <w:rPr>
          <w:rFonts w:ascii="Times New Roman" w:eastAsia="仿宋" w:hAnsi="Times New Roman" w:cs="Times New Roman"/>
          <w:sz w:val="32"/>
          <w:szCs w:val="30"/>
        </w:rPr>
        <w:t>坚持育人为本、德育为先，完善人才培养体系，培养一批有志于服务国家重大战略需求且综合素质优秀或基础学科拔尖的人才。</w:t>
      </w:r>
    </w:p>
    <w:p w:rsidR="00F0323A" w:rsidRDefault="00821692">
      <w:pPr>
        <w:widowControl/>
        <w:spacing w:line="560" w:lineRule="exact"/>
        <w:ind w:firstLineChars="200" w:firstLine="640"/>
        <w:rPr>
          <w:rFonts w:ascii="Times New Roman" w:eastAsia="仿宋" w:hAnsi="Times New Roman" w:cs="Times New Roman"/>
          <w:sz w:val="32"/>
          <w:szCs w:val="30"/>
        </w:rPr>
      </w:pPr>
      <w:r>
        <w:rPr>
          <w:rFonts w:ascii="Times New Roman" w:eastAsia="仿宋" w:hAnsi="Times New Roman" w:cs="Times New Roman"/>
          <w:sz w:val="32"/>
          <w:szCs w:val="30"/>
        </w:rPr>
        <w:t>从选拔有志向、有兴趣、有天赋的优秀学生入手，优</w:t>
      </w:r>
      <w:r w:rsidR="00F06914">
        <w:rPr>
          <w:rFonts w:ascii="Times New Roman" w:eastAsia="仿宋" w:hAnsi="Times New Roman" w:cs="Times New Roman"/>
          <w:sz w:val="32"/>
          <w:szCs w:val="30"/>
        </w:rPr>
        <w:t>化人才培养方案和课程设置，配备一流师资。强化科研训练，注重国际</w:t>
      </w:r>
      <w:r w:rsidR="00F06914">
        <w:rPr>
          <w:rFonts w:ascii="Times New Roman" w:eastAsia="仿宋" w:hAnsi="Times New Roman" w:cs="Times New Roman" w:hint="eastAsia"/>
          <w:sz w:val="32"/>
          <w:szCs w:val="30"/>
        </w:rPr>
        <w:t>合作交流</w:t>
      </w:r>
      <w:r>
        <w:rPr>
          <w:rFonts w:ascii="Times New Roman" w:eastAsia="仿宋" w:hAnsi="Times New Roman" w:cs="Times New Roman"/>
          <w:sz w:val="32"/>
          <w:szCs w:val="30"/>
        </w:rPr>
        <w:t>，创新教育教学方法，大力开展研究型教学与学习。以学生为中心，注重因材施教，实施个性化培养方案，完善人才培养模式。努力使受</w:t>
      </w:r>
      <w:r>
        <w:rPr>
          <w:rFonts w:ascii="Times New Roman" w:eastAsia="仿宋" w:hAnsi="Times New Roman" w:cs="Times New Roman"/>
          <w:sz w:val="32"/>
          <w:szCs w:val="30"/>
        </w:rPr>
        <w:t>“</w:t>
      </w:r>
      <w:r>
        <w:rPr>
          <w:rFonts w:ascii="Times New Roman" w:eastAsia="仿宋" w:hAnsi="Times New Roman" w:cs="Times New Roman"/>
          <w:sz w:val="32"/>
          <w:szCs w:val="30"/>
        </w:rPr>
        <w:t>强基计划</w:t>
      </w:r>
      <w:r>
        <w:rPr>
          <w:rFonts w:ascii="Times New Roman" w:eastAsia="仿宋" w:hAnsi="Times New Roman" w:cs="Times New Roman"/>
          <w:sz w:val="32"/>
          <w:szCs w:val="30"/>
        </w:rPr>
        <w:t>”</w:t>
      </w:r>
      <w:r>
        <w:rPr>
          <w:rFonts w:ascii="Times New Roman" w:eastAsia="仿宋" w:hAnsi="Times New Roman" w:cs="Times New Roman"/>
          <w:sz w:val="32"/>
          <w:szCs w:val="30"/>
        </w:rPr>
        <w:t>支持的学生成长为国家重大战略领域后备人才</w:t>
      </w:r>
      <w:r>
        <w:rPr>
          <w:rFonts w:ascii="Times New Roman" w:eastAsia="仿宋" w:hAnsi="Times New Roman" w:cs="Times New Roman" w:hint="eastAsia"/>
          <w:sz w:val="32"/>
          <w:szCs w:val="30"/>
        </w:rPr>
        <w:t>。</w:t>
      </w:r>
    </w:p>
    <w:p w:rsidR="00F0323A" w:rsidRDefault="00821692">
      <w:pPr>
        <w:widowControl/>
        <w:spacing w:line="560" w:lineRule="exact"/>
        <w:ind w:firstLineChars="200" w:firstLine="640"/>
        <w:rPr>
          <w:rFonts w:ascii="仿宋" w:eastAsia="仿宋" w:hAnsi="Times New Roman" w:cs="Times New Roman"/>
          <w:color w:val="000000"/>
          <w:kern w:val="0"/>
          <w:sz w:val="32"/>
          <w:szCs w:val="30"/>
        </w:rPr>
      </w:pPr>
      <w:r>
        <w:rPr>
          <w:rFonts w:ascii="仿宋" w:eastAsia="仿宋" w:hAnsi="Times New Roman" w:cs="Times New Roman"/>
          <w:color w:val="000000"/>
          <w:kern w:val="0"/>
          <w:sz w:val="32"/>
          <w:szCs w:val="30"/>
        </w:rPr>
        <w:t>人才培养的主要举措：</w:t>
      </w:r>
    </w:p>
    <w:p w:rsidR="00F0323A" w:rsidRDefault="00821692">
      <w:pPr>
        <w:widowControl/>
        <w:spacing w:line="560" w:lineRule="exact"/>
        <w:ind w:firstLineChars="200" w:firstLine="643"/>
        <w:rPr>
          <w:rFonts w:ascii="仿宋" w:eastAsia="仿宋" w:hAnsi="Times New Roman" w:cs="Times New Roman"/>
          <w:b/>
          <w:bCs/>
          <w:color w:val="000000"/>
          <w:kern w:val="0"/>
          <w:sz w:val="32"/>
          <w:szCs w:val="30"/>
        </w:rPr>
      </w:pPr>
      <w:r>
        <w:rPr>
          <w:rFonts w:ascii="仿宋" w:eastAsia="仿宋" w:hAnsi="Times New Roman" w:cs="Times New Roman"/>
          <w:b/>
          <w:bCs/>
          <w:color w:val="000000"/>
          <w:kern w:val="0"/>
          <w:sz w:val="32"/>
          <w:szCs w:val="30"/>
        </w:rPr>
        <w:t>1.思想政治教育贯穿</w:t>
      </w:r>
      <w:r>
        <w:rPr>
          <w:rFonts w:ascii="仿宋" w:eastAsia="仿宋" w:hAnsi="Times New Roman" w:cs="Times New Roman"/>
          <w:b/>
          <w:bCs/>
          <w:color w:val="000000"/>
          <w:kern w:val="0"/>
          <w:sz w:val="32"/>
          <w:szCs w:val="30"/>
        </w:rPr>
        <w:t>“</w:t>
      </w:r>
      <w:r>
        <w:rPr>
          <w:rFonts w:ascii="仿宋" w:eastAsia="仿宋" w:hAnsi="Times New Roman" w:cs="Times New Roman"/>
          <w:b/>
          <w:bCs/>
          <w:color w:val="000000"/>
          <w:kern w:val="0"/>
          <w:sz w:val="32"/>
          <w:szCs w:val="30"/>
        </w:rPr>
        <w:t>强基计划</w:t>
      </w:r>
      <w:r>
        <w:rPr>
          <w:rFonts w:ascii="仿宋" w:eastAsia="仿宋" w:hAnsi="Times New Roman" w:cs="Times New Roman"/>
          <w:b/>
          <w:bCs/>
          <w:color w:val="000000"/>
          <w:kern w:val="0"/>
          <w:sz w:val="32"/>
          <w:szCs w:val="30"/>
        </w:rPr>
        <w:t>”</w:t>
      </w:r>
      <w:r>
        <w:rPr>
          <w:rFonts w:ascii="仿宋" w:eastAsia="仿宋" w:hAnsi="Times New Roman" w:cs="Times New Roman"/>
          <w:b/>
          <w:bCs/>
          <w:color w:val="000000"/>
          <w:kern w:val="0"/>
          <w:sz w:val="32"/>
          <w:szCs w:val="30"/>
        </w:rPr>
        <w:t>人才培养全过程，强化学生责任感和使命感</w:t>
      </w:r>
    </w:p>
    <w:p w:rsidR="00F0323A" w:rsidRDefault="00821692">
      <w:pPr>
        <w:ind w:firstLineChars="200" w:firstLine="640"/>
        <w:rPr>
          <w:rFonts w:ascii="仿宋" w:eastAsia="仿宋" w:hAnsi="Times New Roman" w:cs="Times New Roman"/>
          <w:color w:val="000000"/>
          <w:kern w:val="0"/>
          <w:sz w:val="32"/>
          <w:szCs w:val="30"/>
        </w:rPr>
      </w:pPr>
      <w:r>
        <w:rPr>
          <w:rFonts w:ascii="仿宋" w:eastAsia="仿宋" w:hAnsi="Times New Roman" w:cs="Times New Roman"/>
          <w:color w:val="000000"/>
          <w:kern w:val="0"/>
          <w:sz w:val="32"/>
          <w:szCs w:val="30"/>
        </w:rPr>
        <w:t>把习近平新时代中国特色社会主义思想、社会主义核心</w:t>
      </w:r>
      <w:r>
        <w:rPr>
          <w:rFonts w:ascii="仿宋" w:eastAsia="仿宋" w:hAnsi="Times New Roman" w:cs="Times New Roman"/>
          <w:color w:val="000000"/>
          <w:kern w:val="0"/>
          <w:sz w:val="32"/>
          <w:szCs w:val="30"/>
        </w:rPr>
        <w:lastRenderedPageBreak/>
        <w:t>价值观教育融入教育教学全过程各环节，帮助学生牢固树立正确的历史观和世界观。深入开展道德教育和社会责任教育，引导学生养成优良的道德品质和行为修养，培养学生强烈的爱国主义情怀和高度的社会责任感。</w:t>
      </w:r>
    </w:p>
    <w:p w:rsidR="00F0323A" w:rsidRDefault="00821692">
      <w:pPr>
        <w:widowControl/>
        <w:spacing w:line="560" w:lineRule="exact"/>
        <w:ind w:firstLineChars="200" w:firstLine="643"/>
        <w:rPr>
          <w:rFonts w:ascii="仿宋" w:eastAsia="仿宋" w:hAnsi="Times New Roman" w:cs="Times New Roman"/>
          <w:b/>
          <w:bCs/>
          <w:color w:val="000000"/>
          <w:kern w:val="0"/>
          <w:sz w:val="32"/>
          <w:szCs w:val="30"/>
        </w:rPr>
      </w:pPr>
      <w:r>
        <w:rPr>
          <w:rFonts w:ascii="仿宋" w:eastAsia="仿宋" w:hAnsi="Times New Roman" w:cs="Times New Roman"/>
          <w:b/>
          <w:color w:val="000000"/>
          <w:kern w:val="0"/>
          <w:sz w:val="32"/>
          <w:szCs w:val="30"/>
        </w:rPr>
        <w:t>2</w:t>
      </w:r>
      <w:r>
        <w:rPr>
          <w:rFonts w:ascii="仿宋" w:eastAsia="仿宋" w:hAnsi="Times New Roman" w:cs="Times New Roman"/>
          <w:b/>
          <w:bCs/>
          <w:color w:val="000000"/>
          <w:kern w:val="0"/>
          <w:sz w:val="32"/>
          <w:szCs w:val="30"/>
        </w:rPr>
        <w:t>.严格执行阶段性考核机制及动态进出机制，科学选才鉴才，提升学生素质</w:t>
      </w:r>
    </w:p>
    <w:p w:rsidR="00F0323A" w:rsidRDefault="00821692">
      <w:pPr>
        <w:widowControl/>
        <w:spacing w:line="560" w:lineRule="exact"/>
        <w:ind w:firstLineChars="200" w:firstLine="640"/>
        <w:rPr>
          <w:rFonts w:ascii="仿宋" w:eastAsia="仿宋" w:hAnsi="Times New Roman" w:cs="Times New Roman"/>
          <w:color w:val="000000"/>
          <w:kern w:val="0"/>
          <w:sz w:val="32"/>
          <w:szCs w:val="30"/>
        </w:rPr>
      </w:pPr>
      <w:r>
        <w:rPr>
          <w:rFonts w:ascii="仿宋" w:eastAsia="仿宋" w:hAnsi="Times New Roman" w:cs="Times New Roman"/>
          <w:color w:val="000000"/>
          <w:kern w:val="0"/>
          <w:sz w:val="32"/>
          <w:szCs w:val="30"/>
        </w:rPr>
        <w:t>创新遴选方式和评价考核标准，科学选材，在培养过程中，不断完善科学化的阶段性考核机制以及动态进出机制，严格遴选淘汰，对学生进行综合考查、合理引导、科学分流。</w:t>
      </w:r>
    </w:p>
    <w:p w:rsidR="00F0323A" w:rsidRDefault="00821692">
      <w:pPr>
        <w:widowControl/>
        <w:spacing w:line="560" w:lineRule="exact"/>
        <w:ind w:firstLineChars="200" w:firstLine="643"/>
        <w:rPr>
          <w:rFonts w:ascii="仿宋" w:eastAsia="仿宋" w:hAnsi="Times New Roman" w:cs="Times New Roman"/>
          <w:b/>
          <w:bCs/>
          <w:color w:val="000000"/>
          <w:kern w:val="0"/>
          <w:sz w:val="32"/>
          <w:szCs w:val="30"/>
        </w:rPr>
      </w:pPr>
      <w:r>
        <w:rPr>
          <w:rFonts w:ascii="仿宋" w:eastAsia="仿宋" w:hAnsi="Times New Roman" w:cs="Times New Roman"/>
          <w:b/>
          <w:color w:val="000000"/>
          <w:kern w:val="0"/>
          <w:sz w:val="32"/>
          <w:szCs w:val="30"/>
        </w:rPr>
        <w:t>3.</w:t>
      </w:r>
      <w:r>
        <w:rPr>
          <w:rFonts w:ascii="仿宋" w:eastAsia="仿宋" w:hAnsi="Times New Roman" w:cs="Times New Roman"/>
          <w:b/>
          <w:bCs/>
          <w:color w:val="000000"/>
          <w:kern w:val="0"/>
          <w:sz w:val="32"/>
          <w:szCs w:val="30"/>
        </w:rPr>
        <w:t>实行导师制，注重大师引领，全方位配备专业导师，多层次多角度关注学生，指导学生专业方向和专业规划</w:t>
      </w:r>
    </w:p>
    <w:p w:rsidR="00F0323A" w:rsidRDefault="00821692">
      <w:pPr>
        <w:widowControl/>
        <w:spacing w:line="560" w:lineRule="exact"/>
        <w:ind w:firstLineChars="200" w:firstLine="640"/>
        <w:rPr>
          <w:rFonts w:ascii="仿宋" w:eastAsia="仿宋" w:hAnsi="Times New Roman" w:cs="Times New Roman"/>
          <w:color w:val="000000"/>
          <w:kern w:val="0"/>
          <w:sz w:val="32"/>
          <w:szCs w:val="30"/>
        </w:rPr>
      </w:pPr>
      <w:r>
        <w:rPr>
          <w:rFonts w:ascii="仿宋" w:eastAsia="仿宋" w:hAnsi="Times New Roman" w:cs="Times New Roman"/>
          <w:color w:val="000000"/>
          <w:kern w:val="0"/>
          <w:sz w:val="32"/>
          <w:szCs w:val="30"/>
        </w:rPr>
        <w:t>设置化学</w:t>
      </w:r>
      <w:r>
        <w:rPr>
          <w:rFonts w:ascii="仿宋" w:eastAsia="仿宋" w:hAnsi="Times New Roman" w:cs="Times New Roman"/>
          <w:color w:val="000000"/>
          <w:kern w:val="0"/>
          <w:sz w:val="32"/>
          <w:szCs w:val="30"/>
        </w:rPr>
        <w:t>“</w:t>
      </w:r>
      <w:r>
        <w:rPr>
          <w:rFonts w:ascii="仿宋" w:eastAsia="仿宋" w:hAnsi="Times New Roman" w:cs="Times New Roman"/>
          <w:color w:val="000000"/>
          <w:kern w:val="0"/>
          <w:sz w:val="32"/>
          <w:szCs w:val="30"/>
        </w:rPr>
        <w:t>强基计划</w:t>
      </w:r>
      <w:r>
        <w:rPr>
          <w:rFonts w:ascii="仿宋" w:eastAsia="仿宋" w:hAnsi="Times New Roman" w:cs="Times New Roman"/>
          <w:color w:val="000000"/>
          <w:kern w:val="0"/>
          <w:sz w:val="32"/>
          <w:szCs w:val="30"/>
        </w:rPr>
        <w:t>”</w:t>
      </w:r>
      <w:r>
        <w:rPr>
          <w:rFonts w:ascii="仿宋" w:eastAsia="仿宋" w:hAnsi="Times New Roman" w:cs="Times New Roman"/>
          <w:color w:val="000000"/>
          <w:kern w:val="0"/>
          <w:sz w:val="32"/>
          <w:szCs w:val="30"/>
        </w:rPr>
        <w:t>总导师，由院士担任，负责牵头统筹专业工作。每个班配备一名专业班导师，选聘青年学术带头人担任，主要负责向学生介绍专业前沿信息和发展趋势，引导学生热爱本专业。</w:t>
      </w:r>
    </w:p>
    <w:p w:rsidR="00F0323A" w:rsidRDefault="00821692">
      <w:pPr>
        <w:widowControl/>
        <w:spacing w:line="560" w:lineRule="exact"/>
        <w:ind w:firstLineChars="200" w:firstLine="643"/>
        <w:rPr>
          <w:rFonts w:ascii="仿宋" w:eastAsia="仿宋" w:hAnsi="Times New Roman" w:cs="Times New Roman"/>
          <w:color w:val="000000"/>
          <w:kern w:val="0"/>
          <w:sz w:val="32"/>
          <w:szCs w:val="30"/>
        </w:rPr>
      </w:pPr>
      <w:r>
        <w:rPr>
          <w:rFonts w:ascii="仿宋" w:eastAsia="仿宋" w:hAnsi="Times New Roman" w:cs="Times New Roman"/>
          <w:b/>
          <w:bCs/>
          <w:color w:val="000000"/>
          <w:kern w:val="0"/>
          <w:sz w:val="32"/>
          <w:szCs w:val="30"/>
        </w:rPr>
        <w:t>4.实施特色教学培养计划，开展逐级深入的科研训练，科教融合，着力提升学生科研素养</w:t>
      </w:r>
    </w:p>
    <w:p w:rsidR="00F0323A" w:rsidRDefault="00821692">
      <w:pPr>
        <w:widowControl/>
        <w:spacing w:line="560" w:lineRule="exact"/>
        <w:ind w:firstLineChars="200" w:firstLine="640"/>
        <w:rPr>
          <w:rFonts w:ascii="仿宋" w:eastAsia="仿宋" w:hAnsi="Times New Roman" w:cs="Times New Roman"/>
          <w:color w:val="000000"/>
          <w:kern w:val="0"/>
          <w:sz w:val="32"/>
          <w:szCs w:val="30"/>
        </w:rPr>
      </w:pPr>
      <w:r>
        <w:rPr>
          <w:rFonts w:ascii="仿宋" w:eastAsia="仿宋" w:hAnsi="Times New Roman" w:cs="Times New Roman"/>
          <w:color w:val="000000"/>
          <w:kern w:val="0"/>
          <w:sz w:val="32"/>
          <w:szCs w:val="30"/>
        </w:rPr>
        <w:t>制订特色培养计划，两年内修完专业必修课，从第三年开始进入国内或国外高水平课题组进行科研训练。开设前沿类课程，使学生接触国际最前沿的化学研究成果，开拓科研视野。设置涵盖全过程、逐级深入的科研训练计划。</w:t>
      </w:r>
    </w:p>
    <w:p w:rsidR="00F0323A" w:rsidRDefault="00821692">
      <w:pPr>
        <w:widowControl/>
        <w:spacing w:line="560" w:lineRule="exact"/>
        <w:ind w:firstLineChars="200" w:firstLine="640"/>
        <w:rPr>
          <w:rFonts w:ascii="仿宋" w:eastAsia="仿宋" w:hAnsi="Times New Roman" w:cs="Times New Roman"/>
          <w:sz w:val="32"/>
          <w:szCs w:val="30"/>
        </w:rPr>
      </w:pPr>
      <w:r>
        <w:rPr>
          <w:rFonts w:ascii="仿宋" w:eastAsia="仿宋" w:hAnsi="Times New Roman" w:cs="Times New Roman" w:hint="eastAsia"/>
          <w:color w:val="000000"/>
          <w:kern w:val="0"/>
          <w:sz w:val="32"/>
          <w:szCs w:val="30"/>
        </w:rPr>
        <w:t>（1）</w:t>
      </w:r>
      <w:r>
        <w:rPr>
          <w:rFonts w:ascii="仿宋" w:eastAsia="仿宋" w:hAnsi="Times New Roman" w:cs="Times New Roman"/>
          <w:color w:val="000000"/>
          <w:kern w:val="0"/>
          <w:sz w:val="32"/>
          <w:szCs w:val="30"/>
        </w:rPr>
        <w:t>第一学年上学期，</w:t>
      </w:r>
      <w:r>
        <w:rPr>
          <w:rFonts w:ascii="仿宋" w:eastAsia="仿宋" w:hAnsi="Times New Roman" w:cs="Times New Roman"/>
          <w:color w:val="000000"/>
          <w:kern w:val="0"/>
          <w:sz w:val="32"/>
          <w:szCs w:val="30"/>
        </w:rPr>
        <w:t>“</w:t>
      </w:r>
      <w:r>
        <w:rPr>
          <w:rFonts w:ascii="仿宋" w:eastAsia="仿宋" w:hAnsi="Times New Roman" w:cs="Times New Roman"/>
          <w:color w:val="000000"/>
          <w:kern w:val="0"/>
          <w:sz w:val="32"/>
          <w:szCs w:val="30"/>
        </w:rPr>
        <w:t>我爱实验室</w:t>
      </w:r>
      <w:r>
        <w:rPr>
          <w:rFonts w:ascii="仿宋" w:eastAsia="仿宋" w:hAnsi="Times New Roman" w:cs="Times New Roman"/>
          <w:color w:val="000000"/>
          <w:kern w:val="0"/>
          <w:sz w:val="32"/>
          <w:szCs w:val="30"/>
        </w:rPr>
        <w:t>”</w:t>
      </w:r>
      <w:r>
        <w:rPr>
          <w:rFonts w:ascii="仿宋" w:eastAsia="仿宋" w:hAnsi="Times New Roman" w:cs="Times New Roman"/>
          <w:color w:val="000000"/>
          <w:kern w:val="0"/>
          <w:sz w:val="32"/>
          <w:szCs w:val="30"/>
        </w:rPr>
        <w:t>活动，要求学生走进实验室，对不同科研方向做初步了解</w:t>
      </w:r>
    </w:p>
    <w:p w:rsidR="00F0323A" w:rsidRDefault="00821692">
      <w:pPr>
        <w:widowControl/>
        <w:spacing w:line="560" w:lineRule="exact"/>
        <w:ind w:firstLineChars="200" w:firstLine="640"/>
        <w:rPr>
          <w:rFonts w:ascii="仿宋" w:eastAsia="仿宋" w:hAnsi="Times New Roman" w:cs="Times New Roman"/>
          <w:sz w:val="32"/>
          <w:szCs w:val="30"/>
        </w:rPr>
      </w:pPr>
      <w:r>
        <w:rPr>
          <w:rFonts w:ascii="仿宋" w:eastAsia="仿宋" w:hAnsi="Times New Roman" w:cs="Times New Roman" w:hint="eastAsia"/>
          <w:color w:val="000000"/>
          <w:kern w:val="0"/>
          <w:sz w:val="32"/>
          <w:szCs w:val="30"/>
        </w:rPr>
        <w:lastRenderedPageBreak/>
        <w:t>（2）</w:t>
      </w:r>
      <w:r>
        <w:rPr>
          <w:rFonts w:ascii="仿宋" w:eastAsia="仿宋" w:hAnsi="Times New Roman" w:cs="Times New Roman"/>
          <w:color w:val="000000"/>
          <w:kern w:val="0"/>
          <w:sz w:val="32"/>
          <w:szCs w:val="30"/>
        </w:rPr>
        <w:t>第一学年暑假，为期一个月的暑期科研训练，培养学生基本的科学素养和实验技能</w:t>
      </w:r>
    </w:p>
    <w:p w:rsidR="00F0323A" w:rsidRDefault="00821692">
      <w:pPr>
        <w:widowControl/>
        <w:spacing w:line="560" w:lineRule="exact"/>
        <w:ind w:firstLineChars="200" w:firstLine="640"/>
        <w:rPr>
          <w:rFonts w:ascii="仿宋" w:eastAsia="仿宋" w:hAnsi="Times New Roman" w:cs="Times New Roman"/>
          <w:color w:val="000000"/>
          <w:kern w:val="0"/>
          <w:sz w:val="32"/>
          <w:szCs w:val="30"/>
        </w:rPr>
      </w:pPr>
      <w:r>
        <w:rPr>
          <w:rFonts w:ascii="仿宋" w:eastAsia="仿宋" w:hAnsi="Times New Roman" w:cs="Times New Roman" w:hint="eastAsia"/>
          <w:color w:val="000000"/>
          <w:kern w:val="0"/>
          <w:sz w:val="32"/>
          <w:szCs w:val="30"/>
        </w:rPr>
        <w:t>（3）</w:t>
      </w:r>
      <w:r>
        <w:rPr>
          <w:rFonts w:ascii="仿宋" w:eastAsia="仿宋" w:hAnsi="Times New Roman" w:cs="Times New Roman"/>
          <w:color w:val="000000"/>
          <w:kern w:val="0"/>
          <w:sz w:val="32"/>
          <w:szCs w:val="30"/>
        </w:rPr>
        <w:t>第二学年下学期，鼓励学生申请</w:t>
      </w:r>
      <w:r>
        <w:rPr>
          <w:rFonts w:ascii="仿宋" w:eastAsia="仿宋" w:hAnsi="Times New Roman" w:cs="Times New Roman"/>
          <w:color w:val="000000"/>
          <w:kern w:val="0"/>
          <w:sz w:val="32"/>
          <w:szCs w:val="30"/>
        </w:rPr>
        <w:t>“</w:t>
      </w:r>
      <w:r>
        <w:rPr>
          <w:rFonts w:ascii="仿宋" w:eastAsia="仿宋" w:hAnsi="Times New Roman" w:cs="Times New Roman"/>
          <w:color w:val="000000"/>
          <w:kern w:val="0"/>
          <w:sz w:val="32"/>
          <w:szCs w:val="30"/>
        </w:rPr>
        <w:t>国创</w:t>
      </w:r>
      <w:r>
        <w:rPr>
          <w:rFonts w:ascii="仿宋" w:eastAsia="仿宋" w:hAnsi="Times New Roman" w:cs="Times New Roman"/>
          <w:color w:val="000000"/>
          <w:kern w:val="0"/>
          <w:sz w:val="32"/>
          <w:szCs w:val="30"/>
        </w:rPr>
        <w:t>”</w:t>
      </w:r>
      <w:r>
        <w:rPr>
          <w:rFonts w:ascii="仿宋" w:eastAsia="仿宋" w:hAnsi="Times New Roman" w:cs="Times New Roman"/>
          <w:color w:val="000000"/>
          <w:kern w:val="0"/>
          <w:sz w:val="32"/>
          <w:szCs w:val="30"/>
        </w:rPr>
        <w:t>、</w:t>
      </w:r>
      <w:r>
        <w:rPr>
          <w:rFonts w:ascii="仿宋" w:eastAsia="仿宋" w:hAnsi="Times New Roman" w:cs="Times New Roman"/>
          <w:color w:val="000000"/>
          <w:kern w:val="0"/>
          <w:sz w:val="32"/>
          <w:szCs w:val="30"/>
        </w:rPr>
        <w:t>“</w:t>
      </w:r>
      <w:r>
        <w:rPr>
          <w:rFonts w:ascii="仿宋" w:eastAsia="仿宋" w:hAnsi="Times New Roman" w:cs="Times New Roman"/>
          <w:color w:val="000000"/>
          <w:kern w:val="0"/>
          <w:sz w:val="32"/>
          <w:szCs w:val="30"/>
        </w:rPr>
        <w:t>市创</w:t>
      </w:r>
      <w:r>
        <w:rPr>
          <w:rFonts w:ascii="仿宋" w:eastAsia="仿宋" w:hAnsi="Times New Roman" w:cs="Times New Roman"/>
          <w:color w:val="000000"/>
          <w:kern w:val="0"/>
          <w:sz w:val="32"/>
          <w:szCs w:val="30"/>
        </w:rPr>
        <w:t>”</w:t>
      </w:r>
      <w:r>
        <w:rPr>
          <w:rFonts w:ascii="仿宋" w:eastAsia="仿宋" w:hAnsi="Times New Roman" w:cs="Times New Roman"/>
          <w:color w:val="000000"/>
          <w:kern w:val="0"/>
          <w:sz w:val="32"/>
          <w:szCs w:val="30"/>
        </w:rPr>
        <w:t>和</w:t>
      </w:r>
      <w:r>
        <w:rPr>
          <w:rFonts w:ascii="仿宋" w:eastAsia="仿宋" w:hAnsi="Times New Roman" w:cs="Times New Roman"/>
          <w:color w:val="000000"/>
          <w:kern w:val="0"/>
          <w:sz w:val="32"/>
          <w:szCs w:val="30"/>
        </w:rPr>
        <w:t>“</w:t>
      </w:r>
      <w:r>
        <w:rPr>
          <w:rFonts w:ascii="仿宋" w:eastAsia="仿宋" w:hAnsi="Times New Roman" w:cs="Times New Roman"/>
          <w:color w:val="000000"/>
          <w:kern w:val="0"/>
          <w:sz w:val="32"/>
          <w:szCs w:val="30"/>
        </w:rPr>
        <w:t>百项</w:t>
      </w:r>
      <w:r>
        <w:rPr>
          <w:rFonts w:ascii="仿宋" w:eastAsia="仿宋" w:hAnsi="Times New Roman" w:cs="Times New Roman"/>
          <w:color w:val="000000"/>
          <w:kern w:val="0"/>
          <w:sz w:val="32"/>
          <w:szCs w:val="30"/>
        </w:rPr>
        <w:t>”</w:t>
      </w:r>
      <w:r>
        <w:rPr>
          <w:rFonts w:ascii="仿宋" w:eastAsia="仿宋" w:hAnsi="Times New Roman" w:cs="Times New Roman"/>
          <w:color w:val="000000"/>
          <w:kern w:val="0"/>
          <w:sz w:val="32"/>
          <w:szCs w:val="30"/>
        </w:rPr>
        <w:t>，让学生独立开展科研工作</w:t>
      </w:r>
    </w:p>
    <w:p w:rsidR="00F0323A" w:rsidRDefault="00821692">
      <w:pPr>
        <w:widowControl/>
        <w:spacing w:line="560" w:lineRule="exact"/>
        <w:ind w:firstLineChars="200" w:firstLine="640"/>
        <w:rPr>
          <w:rFonts w:ascii="仿宋" w:eastAsia="仿宋" w:hAnsi="Times New Roman" w:cs="Times New Roman"/>
          <w:sz w:val="32"/>
          <w:szCs w:val="30"/>
        </w:rPr>
      </w:pPr>
      <w:r>
        <w:rPr>
          <w:rFonts w:ascii="仿宋" w:eastAsia="仿宋" w:hAnsi="Times New Roman" w:cs="Times New Roman" w:hint="eastAsia"/>
          <w:sz w:val="32"/>
          <w:szCs w:val="30"/>
        </w:rPr>
        <w:t>（4）</w:t>
      </w:r>
      <w:r>
        <w:rPr>
          <w:rFonts w:ascii="仿宋" w:eastAsia="仿宋" w:hAnsi="Times New Roman" w:cs="Times New Roman"/>
          <w:color w:val="000000"/>
          <w:kern w:val="0"/>
          <w:sz w:val="32"/>
          <w:szCs w:val="30"/>
        </w:rPr>
        <w:t>第三、四学年，国内高水平课题组科研训练以及海外实验室深度体验计划，着力提升学生的科研素养。</w:t>
      </w:r>
    </w:p>
    <w:p w:rsidR="00F0323A" w:rsidRDefault="00821692">
      <w:pPr>
        <w:widowControl/>
        <w:spacing w:line="560" w:lineRule="exact"/>
        <w:ind w:firstLineChars="200" w:firstLine="643"/>
        <w:rPr>
          <w:rFonts w:ascii="仿宋" w:eastAsia="仿宋" w:hAnsi="Times New Roman" w:cs="Times New Roman"/>
          <w:b/>
          <w:bCs/>
          <w:color w:val="000000"/>
          <w:kern w:val="0"/>
          <w:sz w:val="32"/>
          <w:szCs w:val="30"/>
        </w:rPr>
      </w:pPr>
      <w:r>
        <w:rPr>
          <w:rFonts w:ascii="仿宋" w:eastAsia="仿宋" w:hAnsi="Times New Roman" w:cs="Times New Roman"/>
          <w:b/>
          <w:color w:val="000000"/>
          <w:kern w:val="0"/>
          <w:sz w:val="32"/>
          <w:szCs w:val="30"/>
        </w:rPr>
        <w:t>5.</w:t>
      </w:r>
      <w:r>
        <w:rPr>
          <w:rFonts w:ascii="仿宋" w:eastAsia="仿宋" w:hAnsi="Times New Roman" w:cs="Times New Roman"/>
          <w:b/>
          <w:bCs/>
          <w:color w:val="000000"/>
          <w:kern w:val="0"/>
          <w:sz w:val="32"/>
          <w:szCs w:val="30"/>
        </w:rPr>
        <w:t>促进交叉融通，培养以化学为中心、多学科交叉的创新型人才</w:t>
      </w:r>
    </w:p>
    <w:p w:rsidR="00F0323A" w:rsidRDefault="00821692">
      <w:pPr>
        <w:widowControl/>
        <w:spacing w:line="560" w:lineRule="exact"/>
        <w:ind w:firstLineChars="200" w:firstLine="640"/>
        <w:rPr>
          <w:rFonts w:ascii="仿宋" w:eastAsia="仿宋" w:hAnsi="Times New Roman" w:cs="Times New Roman"/>
          <w:color w:val="000000"/>
          <w:kern w:val="0"/>
          <w:sz w:val="32"/>
          <w:szCs w:val="30"/>
        </w:rPr>
      </w:pPr>
      <w:r>
        <w:rPr>
          <w:rFonts w:ascii="仿宋" w:eastAsia="仿宋" w:hAnsi="Times New Roman" w:cs="Times New Roman"/>
          <w:color w:val="000000"/>
          <w:kern w:val="0"/>
          <w:sz w:val="32"/>
          <w:szCs w:val="30"/>
        </w:rPr>
        <w:t>打通学院、学科之间的壁垒，鼓励学生跨院、跨专业修读。开放环境科学、材料科学、药学的课程，学生可根据自己的需求和兴趣选修相应课程，资源共享共建，加强学科协同交叉融合。</w:t>
      </w:r>
    </w:p>
    <w:p w:rsidR="00F0323A" w:rsidRDefault="00821692">
      <w:pPr>
        <w:widowControl/>
        <w:snapToGrid w:val="0"/>
        <w:spacing w:line="560" w:lineRule="exact"/>
        <w:ind w:firstLineChars="200" w:firstLine="640"/>
        <w:rPr>
          <w:rFonts w:ascii="仿宋" w:eastAsia="仿宋" w:hAnsi="Times New Roman" w:cs="Times New Roman"/>
          <w:sz w:val="32"/>
          <w:szCs w:val="30"/>
        </w:rPr>
      </w:pPr>
      <w:r>
        <w:rPr>
          <w:rFonts w:ascii="仿宋" w:eastAsia="仿宋" w:hAnsi="Times New Roman" w:cs="Times New Roman"/>
          <w:color w:val="000000"/>
          <w:kern w:val="0"/>
          <w:sz w:val="32"/>
          <w:szCs w:val="30"/>
        </w:rPr>
        <w:t>在科研训练方面，</w:t>
      </w:r>
      <w:r>
        <w:rPr>
          <w:rFonts w:ascii="仿宋" w:eastAsia="仿宋" w:hAnsi="Times New Roman" w:cs="Times New Roman"/>
          <w:sz w:val="32"/>
          <w:szCs w:val="30"/>
        </w:rPr>
        <w:t>联合环境科学、材料科学、药学等专业导师，共同指导科研训练，着力构建不同学科之间学术沟通与思想碰撞的环境，促进学科之间的交叉融合，</w:t>
      </w:r>
      <w:r>
        <w:rPr>
          <w:rFonts w:ascii="仿宋" w:eastAsia="仿宋" w:hAnsi="Times New Roman" w:cs="Times New Roman"/>
          <w:bCs/>
          <w:sz w:val="32"/>
          <w:szCs w:val="30"/>
        </w:rPr>
        <w:t>着力提升学生科研素养。</w:t>
      </w:r>
    </w:p>
    <w:p w:rsidR="00F0323A" w:rsidRDefault="00821692">
      <w:pPr>
        <w:widowControl/>
        <w:spacing w:line="560" w:lineRule="exact"/>
        <w:ind w:firstLineChars="200" w:firstLine="640"/>
        <w:rPr>
          <w:rFonts w:ascii="仿宋" w:eastAsia="仿宋" w:hAnsi="Times New Roman" w:cs="Times New Roman"/>
          <w:color w:val="000000"/>
          <w:kern w:val="0"/>
          <w:sz w:val="32"/>
          <w:szCs w:val="30"/>
        </w:rPr>
      </w:pPr>
      <w:r>
        <w:rPr>
          <w:rFonts w:ascii="仿宋" w:eastAsia="仿宋" w:hAnsi="Times New Roman" w:cs="Times New Roman"/>
          <w:color w:val="000000"/>
          <w:kern w:val="0"/>
          <w:sz w:val="32"/>
          <w:szCs w:val="30"/>
        </w:rPr>
        <w:t>搭建与科研院所合作平台，积极开展科研实习。与中国科学院上海有机所、长春应化所、大连化物所、北京化学所、北京理化所、上海药物所等科研院所签订联合培养本科人才合作协议，建立科研实习基地。每年选派优秀学生进入实习基地课题组进行科研培训、实习，发挥各自优势，联合培养，协同育人。</w:t>
      </w:r>
    </w:p>
    <w:p w:rsidR="00F0323A" w:rsidRDefault="00821692">
      <w:pPr>
        <w:widowControl/>
        <w:spacing w:line="560" w:lineRule="exact"/>
        <w:ind w:firstLineChars="200" w:firstLine="643"/>
        <w:rPr>
          <w:rFonts w:ascii="仿宋" w:eastAsia="仿宋" w:hAnsi="Times New Roman" w:cs="Times New Roman"/>
          <w:color w:val="000000"/>
          <w:kern w:val="0"/>
          <w:sz w:val="32"/>
          <w:szCs w:val="30"/>
        </w:rPr>
      </w:pPr>
      <w:r>
        <w:rPr>
          <w:rFonts w:ascii="仿宋" w:eastAsia="仿宋" w:hAnsi="Times New Roman" w:cs="Times New Roman"/>
          <w:b/>
          <w:bCs/>
          <w:color w:val="000000"/>
          <w:kern w:val="0"/>
          <w:sz w:val="32"/>
          <w:szCs w:val="30"/>
        </w:rPr>
        <w:t>6.深化国际合作培育，提升学生的国际视野</w:t>
      </w:r>
    </w:p>
    <w:p w:rsidR="00F0323A" w:rsidRDefault="00821692">
      <w:pPr>
        <w:widowControl/>
        <w:spacing w:line="560" w:lineRule="exact"/>
        <w:ind w:firstLineChars="200" w:firstLine="640"/>
        <w:rPr>
          <w:rFonts w:ascii="仿宋" w:eastAsia="仿宋" w:hAnsi="Times New Roman" w:cs="Times New Roman"/>
          <w:color w:val="000000"/>
          <w:kern w:val="0"/>
          <w:sz w:val="32"/>
          <w:szCs w:val="30"/>
        </w:rPr>
      </w:pPr>
      <w:r>
        <w:rPr>
          <w:rFonts w:ascii="仿宋" w:eastAsia="仿宋" w:hAnsi="Times New Roman" w:cs="Times New Roman"/>
          <w:color w:val="000000"/>
          <w:kern w:val="0"/>
          <w:sz w:val="32"/>
          <w:szCs w:val="30"/>
        </w:rPr>
        <w:lastRenderedPageBreak/>
        <w:t>从</w:t>
      </w:r>
      <w:r>
        <w:rPr>
          <w:rFonts w:ascii="仿宋" w:eastAsia="仿宋" w:hAnsi="Times New Roman" w:cs="Times New Roman"/>
          <w:color w:val="000000"/>
          <w:kern w:val="0"/>
          <w:sz w:val="32"/>
          <w:szCs w:val="30"/>
        </w:rPr>
        <w:t>“</w:t>
      </w:r>
      <w:r>
        <w:rPr>
          <w:rFonts w:ascii="仿宋" w:eastAsia="仿宋" w:hAnsi="Times New Roman" w:cs="Times New Roman"/>
          <w:color w:val="000000"/>
          <w:kern w:val="0"/>
          <w:sz w:val="32"/>
          <w:szCs w:val="30"/>
        </w:rPr>
        <w:t>走出去</w:t>
      </w:r>
      <w:r>
        <w:rPr>
          <w:rFonts w:ascii="仿宋" w:eastAsia="仿宋" w:hAnsi="Times New Roman" w:cs="Times New Roman"/>
          <w:color w:val="000000"/>
          <w:kern w:val="0"/>
          <w:sz w:val="32"/>
          <w:szCs w:val="30"/>
        </w:rPr>
        <w:t>”</w:t>
      </w:r>
      <w:r>
        <w:rPr>
          <w:rFonts w:ascii="仿宋" w:eastAsia="仿宋" w:hAnsi="Times New Roman" w:cs="Times New Roman"/>
          <w:color w:val="000000"/>
          <w:kern w:val="0"/>
          <w:sz w:val="32"/>
          <w:szCs w:val="30"/>
        </w:rPr>
        <w:t>方面，鼓励、资助学生参加国际一流大学的暑期学校和暑期科研项目，特别资助学生到国际一流大学或研究机构的课题组参加3个月以上科研训练，鼓励学生联系国外著名大学、研究机构导师，进入课题组开展毕业论文。</w:t>
      </w:r>
    </w:p>
    <w:p w:rsidR="00F0323A" w:rsidRDefault="00821692">
      <w:pPr>
        <w:widowControl/>
        <w:spacing w:line="560" w:lineRule="exact"/>
        <w:ind w:firstLineChars="200" w:firstLine="640"/>
        <w:rPr>
          <w:rFonts w:ascii="仿宋" w:eastAsia="仿宋" w:hAnsi="Times New Roman" w:cs="Times New Roman"/>
          <w:color w:val="000000"/>
          <w:kern w:val="0"/>
          <w:sz w:val="32"/>
          <w:szCs w:val="30"/>
        </w:rPr>
      </w:pPr>
      <w:r>
        <w:rPr>
          <w:rFonts w:ascii="仿宋" w:eastAsia="仿宋" w:hAnsi="Times New Roman" w:cs="Times New Roman"/>
          <w:color w:val="000000"/>
          <w:kern w:val="0"/>
          <w:sz w:val="32"/>
          <w:szCs w:val="30"/>
        </w:rPr>
        <w:t>从</w:t>
      </w:r>
      <w:r>
        <w:rPr>
          <w:rFonts w:ascii="仿宋" w:eastAsia="仿宋" w:hAnsi="Times New Roman" w:cs="Times New Roman"/>
          <w:color w:val="000000"/>
          <w:kern w:val="0"/>
          <w:sz w:val="32"/>
          <w:szCs w:val="30"/>
        </w:rPr>
        <w:t>“</w:t>
      </w:r>
      <w:r>
        <w:rPr>
          <w:rFonts w:ascii="仿宋" w:eastAsia="仿宋" w:hAnsi="Times New Roman" w:cs="Times New Roman"/>
          <w:color w:val="000000"/>
          <w:kern w:val="0"/>
          <w:sz w:val="32"/>
          <w:szCs w:val="30"/>
        </w:rPr>
        <w:t>请进来</w:t>
      </w:r>
      <w:r>
        <w:rPr>
          <w:rFonts w:ascii="仿宋" w:eastAsia="仿宋" w:hAnsi="Times New Roman" w:cs="Times New Roman"/>
          <w:color w:val="000000"/>
          <w:kern w:val="0"/>
          <w:sz w:val="32"/>
          <w:szCs w:val="30"/>
        </w:rPr>
        <w:t>”</w:t>
      </w:r>
      <w:r>
        <w:rPr>
          <w:rFonts w:ascii="仿宋" w:eastAsia="仿宋" w:hAnsi="Times New Roman" w:cs="Times New Roman"/>
          <w:color w:val="000000"/>
          <w:kern w:val="0"/>
          <w:sz w:val="32"/>
          <w:szCs w:val="30"/>
        </w:rPr>
        <w:t>方面，聘请海外大师为</w:t>
      </w:r>
      <w:r>
        <w:rPr>
          <w:rFonts w:ascii="仿宋" w:eastAsia="仿宋" w:hAnsi="Times New Roman" w:cs="Times New Roman"/>
          <w:color w:val="000000"/>
          <w:kern w:val="0"/>
          <w:sz w:val="32"/>
          <w:szCs w:val="30"/>
        </w:rPr>
        <w:t>“</w:t>
      </w:r>
      <w:r>
        <w:rPr>
          <w:rFonts w:ascii="仿宋" w:eastAsia="仿宋" w:hAnsi="Times New Roman" w:cs="Times New Roman"/>
          <w:color w:val="000000"/>
          <w:kern w:val="0"/>
          <w:sz w:val="32"/>
          <w:szCs w:val="30"/>
        </w:rPr>
        <w:t>强基计划</w:t>
      </w:r>
      <w:r>
        <w:rPr>
          <w:rFonts w:ascii="仿宋" w:eastAsia="仿宋" w:hAnsi="Times New Roman" w:cs="Times New Roman"/>
          <w:color w:val="000000"/>
          <w:kern w:val="0"/>
          <w:sz w:val="32"/>
          <w:szCs w:val="30"/>
        </w:rPr>
        <w:t>”</w:t>
      </w:r>
      <w:r>
        <w:rPr>
          <w:rFonts w:ascii="仿宋" w:eastAsia="仿宋" w:hAnsi="Times New Roman" w:cs="Times New Roman"/>
          <w:color w:val="000000"/>
          <w:kern w:val="0"/>
          <w:sz w:val="32"/>
          <w:szCs w:val="30"/>
        </w:rPr>
        <w:t>学生开设讲座、短期授课，聘请外籍教师承担英语课教学。加大外籍教师引进力度，逐步推进全英文授课。与国际一流大学签订合作协议，深化国际合作培育，全面搭建高水平科研平台，拓展学生科研视野。</w:t>
      </w:r>
    </w:p>
    <w:p w:rsidR="00F0323A" w:rsidRDefault="00821692">
      <w:pPr>
        <w:widowControl/>
        <w:spacing w:line="560" w:lineRule="exact"/>
        <w:ind w:firstLineChars="200" w:firstLine="643"/>
        <w:rPr>
          <w:rFonts w:ascii="仿宋" w:eastAsia="仿宋" w:hAnsi="Times New Roman" w:cs="Times New Roman"/>
          <w:b/>
          <w:bCs/>
          <w:color w:val="000000"/>
          <w:kern w:val="0"/>
          <w:sz w:val="32"/>
          <w:szCs w:val="30"/>
        </w:rPr>
      </w:pPr>
      <w:r>
        <w:rPr>
          <w:rFonts w:ascii="仿宋" w:eastAsia="仿宋" w:hAnsi="Times New Roman" w:cs="Times New Roman"/>
          <w:b/>
          <w:color w:val="000000"/>
          <w:kern w:val="0"/>
          <w:sz w:val="32"/>
          <w:szCs w:val="30"/>
        </w:rPr>
        <w:t>7.</w:t>
      </w:r>
      <w:r>
        <w:rPr>
          <w:rFonts w:ascii="仿宋" w:eastAsia="仿宋" w:hAnsi="Times New Roman" w:cs="Times New Roman"/>
          <w:b/>
          <w:bCs/>
          <w:color w:val="000000"/>
          <w:kern w:val="0"/>
          <w:sz w:val="32"/>
          <w:szCs w:val="30"/>
        </w:rPr>
        <w:t>改革创新教学模式，小班化教学，有效提升课堂教学质量</w:t>
      </w:r>
    </w:p>
    <w:p w:rsidR="00F0323A" w:rsidRDefault="00821692">
      <w:pPr>
        <w:widowControl/>
        <w:spacing w:line="560" w:lineRule="exact"/>
        <w:ind w:firstLineChars="200" w:firstLine="640"/>
        <w:rPr>
          <w:rFonts w:ascii="仿宋" w:eastAsia="仿宋" w:hAnsi="Times New Roman" w:cs="Times New Roman"/>
          <w:color w:val="000000"/>
          <w:kern w:val="0"/>
          <w:sz w:val="32"/>
          <w:szCs w:val="30"/>
        </w:rPr>
      </w:pPr>
      <w:r>
        <w:rPr>
          <w:rFonts w:ascii="仿宋" w:eastAsia="仿宋" w:hAnsi="Times New Roman" w:cs="Times New Roman"/>
          <w:color w:val="000000"/>
          <w:kern w:val="0"/>
          <w:sz w:val="32"/>
          <w:szCs w:val="30"/>
        </w:rPr>
        <w:t>在理论课程方面，单独开课，小班上课，增加分组讨论式授课。把</w:t>
      </w:r>
      <w:r>
        <w:rPr>
          <w:rFonts w:ascii="仿宋" w:eastAsia="仿宋" w:hAnsi="Times New Roman" w:cs="Times New Roman"/>
          <w:color w:val="000000"/>
          <w:kern w:val="0"/>
          <w:sz w:val="32"/>
          <w:szCs w:val="30"/>
        </w:rPr>
        <w:t>“</w:t>
      </w:r>
      <w:r>
        <w:rPr>
          <w:rFonts w:ascii="仿宋" w:eastAsia="仿宋" w:hAnsi="Times New Roman" w:cs="Times New Roman"/>
          <w:color w:val="000000"/>
          <w:kern w:val="0"/>
          <w:sz w:val="32"/>
          <w:szCs w:val="30"/>
        </w:rPr>
        <w:t>翻转课堂</w:t>
      </w:r>
      <w:r>
        <w:rPr>
          <w:rFonts w:ascii="仿宋" w:eastAsia="仿宋" w:hAnsi="Times New Roman" w:cs="Times New Roman"/>
          <w:color w:val="000000"/>
          <w:kern w:val="0"/>
          <w:sz w:val="32"/>
          <w:szCs w:val="30"/>
        </w:rPr>
        <w:t>”</w:t>
      </w:r>
      <w:r>
        <w:rPr>
          <w:rFonts w:ascii="仿宋" w:eastAsia="仿宋" w:hAnsi="Times New Roman" w:cs="Times New Roman"/>
          <w:color w:val="000000"/>
          <w:kern w:val="0"/>
          <w:sz w:val="32"/>
          <w:szCs w:val="30"/>
        </w:rPr>
        <w:t>、</w:t>
      </w:r>
      <w:r>
        <w:rPr>
          <w:rFonts w:ascii="仿宋" w:eastAsia="仿宋" w:hAnsi="Times New Roman" w:cs="Times New Roman"/>
          <w:color w:val="000000"/>
          <w:kern w:val="0"/>
          <w:sz w:val="32"/>
          <w:szCs w:val="30"/>
        </w:rPr>
        <w:t>“</w:t>
      </w:r>
      <w:r>
        <w:rPr>
          <w:rFonts w:ascii="仿宋" w:eastAsia="仿宋" w:hAnsi="Times New Roman" w:cs="Times New Roman"/>
          <w:color w:val="000000"/>
          <w:kern w:val="0"/>
          <w:sz w:val="32"/>
          <w:szCs w:val="30"/>
        </w:rPr>
        <w:t>在线课程</w:t>
      </w:r>
      <w:r>
        <w:rPr>
          <w:rFonts w:ascii="仿宋" w:eastAsia="仿宋" w:hAnsi="Times New Roman" w:cs="Times New Roman"/>
          <w:color w:val="000000"/>
          <w:kern w:val="0"/>
          <w:sz w:val="32"/>
          <w:szCs w:val="30"/>
        </w:rPr>
        <w:t>”</w:t>
      </w:r>
      <w:r>
        <w:rPr>
          <w:rFonts w:ascii="仿宋" w:eastAsia="仿宋" w:hAnsi="Times New Roman" w:cs="Times New Roman"/>
          <w:color w:val="000000"/>
          <w:kern w:val="0"/>
          <w:sz w:val="32"/>
          <w:szCs w:val="30"/>
        </w:rPr>
        <w:t>、</w:t>
      </w:r>
      <w:r>
        <w:rPr>
          <w:rFonts w:ascii="仿宋" w:eastAsia="仿宋" w:hAnsi="Times New Roman" w:cs="Times New Roman"/>
          <w:color w:val="000000"/>
          <w:kern w:val="0"/>
          <w:sz w:val="32"/>
          <w:szCs w:val="30"/>
        </w:rPr>
        <w:t>“</w:t>
      </w:r>
      <w:r>
        <w:rPr>
          <w:rFonts w:ascii="仿宋" w:eastAsia="仿宋" w:hAnsi="Times New Roman" w:cs="Times New Roman"/>
          <w:color w:val="000000"/>
          <w:kern w:val="0"/>
          <w:sz w:val="32"/>
          <w:szCs w:val="30"/>
        </w:rPr>
        <w:t>虚拟仿真实验</w:t>
      </w:r>
      <w:r>
        <w:rPr>
          <w:rFonts w:ascii="仿宋" w:eastAsia="仿宋" w:hAnsi="Times New Roman" w:cs="Times New Roman"/>
          <w:color w:val="000000"/>
          <w:kern w:val="0"/>
          <w:sz w:val="32"/>
          <w:szCs w:val="30"/>
        </w:rPr>
        <w:t>”</w:t>
      </w:r>
      <w:r>
        <w:rPr>
          <w:rFonts w:ascii="仿宋" w:eastAsia="仿宋" w:hAnsi="Times New Roman" w:cs="Times New Roman"/>
          <w:color w:val="000000"/>
          <w:kern w:val="0"/>
          <w:sz w:val="32"/>
          <w:szCs w:val="30"/>
        </w:rPr>
        <w:t>等现代教学方法引入教学实践中，把科研成果转化为教学内容，激发学生学习兴趣和求知欲望，提高学习效率，提升自主学习的能力。</w:t>
      </w:r>
    </w:p>
    <w:p w:rsidR="00F0323A" w:rsidRDefault="00821692">
      <w:pPr>
        <w:widowControl/>
        <w:spacing w:line="560" w:lineRule="exact"/>
        <w:ind w:firstLineChars="200" w:firstLine="640"/>
        <w:rPr>
          <w:rFonts w:ascii="仿宋" w:eastAsia="仿宋" w:hAnsi="Times New Roman" w:cs="Times New Roman"/>
          <w:color w:val="000000"/>
          <w:kern w:val="0"/>
          <w:sz w:val="32"/>
          <w:szCs w:val="30"/>
        </w:rPr>
      </w:pPr>
      <w:r>
        <w:rPr>
          <w:rFonts w:ascii="仿宋" w:eastAsia="仿宋" w:hAnsi="Times New Roman" w:cs="Times New Roman"/>
          <w:color w:val="000000"/>
          <w:kern w:val="0"/>
          <w:sz w:val="32"/>
          <w:szCs w:val="30"/>
        </w:rPr>
        <w:t>在实验课程方面，着重探索实验课程的教学质量评价体系，促进实验课程体系改革，使专业实验课程体系在培养学生动手能力、科研素养等方面发挥更重要的作用，形成更加完善的人才培养模式。</w:t>
      </w:r>
    </w:p>
    <w:p w:rsidR="00F0323A" w:rsidRDefault="00821692">
      <w:pPr>
        <w:widowControl/>
        <w:jc w:val="left"/>
        <w:rPr>
          <w:rFonts w:ascii="仿宋" w:eastAsia="仿宋" w:hAnsi="Times New Roman" w:cs="Times New Roman"/>
          <w:b/>
          <w:bCs/>
          <w:color w:val="000000"/>
          <w:kern w:val="0"/>
          <w:sz w:val="32"/>
          <w:szCs w:val="30"/>
        </w:rPr>
      </w:pPr>
      <w:r>
        <w:rPr>
          <w:rFonts w:ascii="仿宋" w:eastAsia="仿宋" w:hAnsi="Times New Roman" w:cs="Times New Roman"/>
          <w:b/>
          <w:bCs/>
          <w:color w:val="000000"/>
          <w:kern w:val="0"/>
          <w:sz w:val="32"/>
          <w:szCs w:val="30"/>
        </w:rPr>
        <w:br w:type="page"/>
      </w:r>
    </w:p>
    <w:p w:rsidR="00F0323A" w:rsidRDefault="00821692">
      <w:pPr>
        <w:widowControl/>
        <w:tabs>
          <w:tab w:val="left" w:pos="312"/>
        </w:tabs>
        <w:spacing w:line="560" w:lineRule="exact"/>
        <w:ind w:firstLineChars="200" w:firstLine="643"/>
        <w:rPr>
          <w:rFonts w:ascii="仿宋" w:eastAsia="仿宋" w:hAnsi="Times New Roman" w:cs="Times New Roman"/>
          <w:b/>
          <w:bCs/>
          <w:color w:val="000000"/>
          <w:kern w:val="0"/>
          <w:sz w:val="32"/>
          <w:szCs w:val="30"/>
        </w:rPr>
      </w:pPr>
      <w:r>
        <w:rPr>
          <w:rFonts w:ascii="仿宋" w:eastAsia="仿宋" w:hAnsi="Times New Roman" w:cs="Times New Roman"/>
          <w:b/>
          <w:bCs/>
          <w:color w:val="000000"/>
          <w:kern w:val="0"/>
          <w:sz w:val="32"/>
          <w:szCs w:val="30"/>
        </w:rPr>
        <w:lastRenderedPageBreak/>
        <w:t>8.注重学术交流，定期开展专业前沿讲座，拓宽学生学术视野</w:t>
      </w:r>
    </w:p>
    <w:p w:rsidR="00F0323A" w:rsidRDefault="00821692">
      <w:pPr>
        <w:widowControl/>
        <w:tabs>
          <w:tab w:val="left" w:pos="312"/>
        </w:tabs>
        <w:spacing w:line="560" w:lineRule="exact"/>
        <w:ind w:firstLineChars="200" w:firstLine="640"/>
        <w:rPr>
          <w:rFonts w:ascii="仿宋" w:eastAsia="仿宋_gb2312" w:hAnsi="Times New Roman" w:cs="Times New Roman"/>
          <w:sz w:val="36"/>
        </w:rPr>
      </w:pPr>
      <w:r>
        <w:rPr>
          <w:rFonts w:ascii="仿宋" w:eastAsia="仿宋" w:hAnsi="Times New Roman" w:cs="Times New Roman"/>
          <w:color w:val="000000"/>
          <w:kern w:val="0"/>
          <w:sz w:val="32"/>
          <w:szCs w:val="30"/>
        </w:rPr>
        <w:t>每月邀请国内外著名学者与学生分享科研成果与体会，搭建高水平交流平台，帮助学生更好地规划科研道路。让学生亲身感受顶级科学家的人格魅力与科研奉献精神，帮助学生树立专业理想，激发学生对专业研究的兴趣与创新意识。</w:t>
      </w:r>
    </w:p>
    <w:p w:rsidR="00F0323A" w:rsidRDefault="00821692">
      <w:pPr>
        <w:widowControl/>
        <w:tabs>
          <w:tab w:val="left" w:pos="312"/>
        </w:tabs>
        <w:spacing w:line="560" w:lineRule="exact"/>
        <w:ind w:firstLineChars="200" w:firstLine="643"/>
        <w:rPr>
          <w:rFonts w:ascii="仿宋" w:eastAsia="仿宋" w:hAnsi="Times New Roman" w:cs="Times New Roman"/>
          <w:b/>
          <w:bCs/>
          <w:color w:val="000000"/>
          <w:kern w:val="0"/>
          <w:sz w:val="32"/>
          <w:szCs w:val="30"/>
        </w:rPr>
      </w:pPr>
      <w:r>
        <w:rPr>
          <w:rFonts w:ascii="仿宋" w:eastAsia="仿宋" w:hAnsi="Times New Roman" w:cs="Times New Roman"/>
          <w:b/>
          <w:bCs/>
          <w:color w:val="000000"/>
          <w:kern w:val="0"/>
          <w:sz w:val="32"/>
          <w:szCs w:val="30"/>
        </w:rPr>
        <w:t>9.鼓励学生参与重大科研攻关项目，推进科教协同育人</w:t>
      </w:r>
    </w:p>
    <w:p w:rsidR="00F0323A" w:rsidRDefault="00821692">
      <w:pPr>
        <w:widowControl/>
        <w:tabs>
          <w:tab w:val="left" w:pos="312"/>
        </w:tabs>
        <w:spacing w:line="560" w:lineRule="exact"/>
        <w:ind w:firstLineChars="200" w:firstLine="640"/>
        <w:rPr>
          <w:rFonts w:ascii="仿宋" w:eastAsia="仿宋" w:hAnsi="Times New Roman" w:cs="Times New Roman"/>
          <w:kern w:val="0"/>
          <w:sz w:val="32"/>
          <w:szCs w:val="30"/>
        </w:rPr>
      </w:pPr>
      <w:r>
        <w:rPr>
          <w:rFonts w:ascii="仿宋" w:eastAsia="仿宋" w:hAnsi="Times New Roman" w:cs="Times New Roman"/>
          <w:kern w:val="0"/>
          <w:sz w:val="32"/>
          <w:szCs w:val="30"/>
        </w:rPr>
        <w:t>鼓励国家重点实验室、前沿科学中心、协同创新中心等吸纳</w:t>
      </w:r>
      <w:r>
        <w:rPr>
          <w:rFonts w:ascii="仿宋" w:eastAsia="仿宋" w:hAnsi="Times New Roman" w:cs="Times New Roman"/>
          <w:kern w:val="0"/>
          <w:sz w:val="32"/>
          <w:szCs w:val="30"/>
        </w:rPr>
        <w:t>“</w:t>
      </w:r>
      <w:r>
        <w:rPr>
          <w:rFonts w:ascii="仿宋" w:eastAsia="仿宋" w:hAnsi="Times New Roman" w:cs="Times New Roman"/>
          <w:kern w:val="0"/>
          <w:sz w:val="32"/>
          <w:szCs w:val="30"/>
        </w:rPr>
        <w:t>强基计划</w:t>
      </w:r>
      <w:r>
        <w:rPr>
          <w:rFonts w:ascii="仿宋" w:eastAsia="仿宋" w:hAnsi="Times New Roman" w:cs="Times New Roman"/>
          <w:kern w:val="0"/>
          <w:sz w:val="32"/>
          <w:szCs w:val="30"/>
        </w:rPr>
        <w:t>”</w:t>
      </w:r>
      <w:r>
        <w:rPr>
          <w:rFonts w:ascii="仿宋" w:eastAsia="仿宋" w:hAnsi="Times New Roman" w:cs="Times New Roman"/>
          <w:kern w:val="0"/>
          <w:sz w:val="32"/>
          <w:szCs w:val="30"/>
        </w:rPr>
        <w:t>学生参与重大科研项目研究，探索建立结合重大科研任务进行人才培养的机制。</w:t>
      </w:r>
    </w:p>
    <w:p w:rsidR="00F0323A" w:rsidRDefault="00F0323A">
      <w:pPr>
        <w:widowControl/>
        <w:spacing w:line="560" w:lineRule="exact"/>
        <w:rPr>
          <w:rFonts w:ascii="Times New Roman" w:eastAsia="仿宋_gb2312" w:hAnsi="Times New Roman" w:cs="Times New Roman"/>
          <w:sz w:val="32"/>
        </w:rPr>
      </w:pPr>
    </w:p>
    <w:p w:rsidR="00F0323A" w:rsidRDefault="00821692">
      <w:pPr>
        <w:widowControl/>
        <w:outlineLvl w:val="0"/>
        <w:rPr>
          <w:rFonts w:ascii="黑体" w:eastAsia="黑体" w:hAnsi="微软雅黑" w:cs="宋体"/>
          <w:bCs/>
          <w:kern w:val="0"/>
          <w:sz w:val="36"/>
          <w:szCs w:val="36"/>
        </w:rPr>
      </w:pPr>
      <w:r>
        <w:rPr>
          <w:rFonts w:ascii="黑体" w:eastAsia="黑体" w:hAnsi="微软雅黑" w:cs="宋体"/>
          <w:bCs/>
          <w:kern w:val="0"/>
          <w:sz w:val="36"/>
          <w:szCs w:val="36"/>
        </w:rPr>
        <w:t>五、课程设置</w:t>
      </w:r>
    </w:p>
    <w:p w:rsidR="00F0323A" w:rsidRDefault="00821692">
      <w:pPr>
        <w:widowControl/>
        <w:spacing w:line="560" w:lineRule="exact"/>
        <w:ind w:firstLineChars="200" w:firstLine="640"/>
        <w:outlineLvl w:val="1"/>
        <w:rPr>
          <w:rFonts w:ascii="黑体" w:eastAsia="黑体" w:hAnsi="微软雅黑" w:cs="宋体"/>
          <w:bCs/>
          <w:kern w:val="0"/>
          <w:sz w:val="32"/>
          <w:szCs w:val="32"/>
        </w:rPr>
      </w:pPr>
      <w:r>
        <w:rPr>
          <w:rFonts w:ascii="黑体" w:eastAsia="黑体" w:hAnsi="微软雅黑" w:cs="宋体" w:hint="eastAsia"/>
          <w:bCs/>
          <w:kern w:val="0"/>
          <w:sz w:val="32"/>
          <w:szCs w:val="32"/>
        </w:rPr>
        <w:t>（一</w:t>
      </w:r>
      <w:r>
        <w:rPr>
          <w:rFonts w:ascii="黑体" w:eastAsia="黑体" w:hAnsi="微软雅黑" w:cs="宋体"/>
          <w:bCs/>
          <w:kern w:val="0"/>
          <w:sz w:val="32"/>
          <w:szCs w:val="32"/>
        </w:rPr>
        <w:t>）通识教育课程</w:t>
      </w:r>
    </w:p>
    <w:p w:rsidR="00F0323A" w:rsidRDefault="00821692">
      <w:pPr>
        <w:widowControl/>
        <w:spacing w:line="560" w:lineRule="exact"/>
        <w:ind w:firstLineChars="200" w:firstLine="640"/>
        <w:rPr>
          <w:rFonts w:ascii="Times New Roman" w:eastAsia="仿宋" w:hAnsi="Times New Roman" w:cs="Times New Roman"/>
          <w:sz w:val="32"/>
          <w:szCs w:val="32"/>
        </w:rPr>
      </w:pPr>
      <w:r>
        <w:rPr>
          <w:rFonts w:ascii="Times New Roman" w:eastAsia="仿宋" w:hAnsi="Times New Roman" w:cs="Times New Roman"/>
          <w:sz w:val="32"/>
          <w:szCs w:val="32"/>
        </w:rPr>
        <w:t>通识必修课程：公共英语类课程、思想政治理论课程、高等数学课程、体育类课程、大学语文课程、公共计算机课程、大学物理课程</w:t>
      </w:r>
      <w:r>
        <w:rPr>
          <w:rFonts w:ascii="Times New Roman" w:eastAsia="仿宋" w:hAnsi="Times New Roman" w:cs="Times New Roman" w:hint="eastAsia"/>
          <w:sz w:val="32"/>
          <w:szCs w:val="32"/>
        </w:rPr>
        <w:t>。</w:t>
      </w:r>
    </w:p>
    <w:p w:rsidR="00F0323A" w:rsidRDefault="00821692">
      <w:pPr>
        <w:widowControl/>
        <w:spacing w:line="560" w:lineRule="exact"/>
        <w:ind w:firstLineChars="200" w:firstLine="640"/>
        <w:rPr>
          <w:rFonts w:ascii="Times New Roman" w:eastAsia="仿宋" w:hAnsi="Times New Roman" w:cs="Times New Roman"/>
          <w:sz w:val="32"/>
        </w:rPr>
      </w:pPr>
      <w:r>
        <w:rPr>
          <w:rFonts w:ascii="Times New Roman" w:eastAsia="仿宋" w:hAnsi="Times New Roman" w:cs="Times New Roman"/>
          <w:sz w:val="32"/>
          <w:szCs w:val="32"/>
        </w:rPr>
        <w:t>通识选修课程：可根据学生个人意愿选修，修满</w:t>
      </w:r>
      <w:r>
        <w:rPr>
          <w:rFonts w:ascii="Times New Roman" w:eastAsia="仿宋" w:hAnsi="Times New Roman" w:cs="Times New Roman"/>
          <w:sz w:val="32"/>
          <w:szCs w:val="32"/>
        </w:rPr>
        <w:t>12</w:t>
      </w:r>
      <w:r>
        <w:rPr>
          <w:rFonts w:ascii="Times New Roman" w:eastAsia="仿宋" w:hAnsi="Times New Roman" w:cs="Times New Roman"/>
          <w:sz w:val="32"/>
          <w:szCs w:val="32"/>
        </w:rPr>
        <w:t>学分即可</w:t>
      </w:r>
      <w:r>
        <w:rPr>
          <w:rFonts w:ascii="Times New Roman" w:eastAsia="仿宋" w:hAnsi="Times New Roman" w:cs="Times New Roman" w:hint="eastAsia"/>
          <w:sz w:val="32"/>
          <w:szCs w:val="32"/>
        </w:rPr>
        <w:t>。</w:t>
      </w:r>
    </w:p>
    <w:p w:rsidR="00F0323A" w:rsidRDefault="00821692">
      <w:pPr>
        <w:widowControl/>
        <w:spacing w:line="560" w:lineRule="exact"/>
        <w:ind w:firstLineChars="200" w:firstLine="640"/>
        <w:outlineLvl w:val="1"/>
        <w:rPr>
          <w:rFonts w:ascii="黑体" w:eastAsia="黑体" w:hAnsi="微软雅黑" w:cs="宋体"/>
          <w:bCs/>
          <w:kern w:val="0"/>
          <w:sz w:val="32"/>
          <w:szCs w:val="32"/>
        </w:rPr>
      </w:pPr>
      <w:r>
        <w:rPr>
          <w:rFonts w:ascii="黑体" w:eastAsia="黑体" w:hAnsi="微软雅黑" w:cs="宋体" w:hint="eastAsia"/>
          <w:bCs/>
          <w:kern w:val="0"/>
          <w:sz w:val="32"/>
          <w:szCs w:val="32"/>
        </w:rPr>
        <w:t>（</w:t>
      </w:r>
      <w:r>
        <w:rPr>
          <w:rFonts w:ascii="黑体" w:eastAsia="黑体" w:hAnsi="微软雅黑" w:cs="宋体"/>
          <w:bCs/>
          <w:kern w:val="0"/>
          <w:sz w:val="32"/>
          <w:szCs w:val="32"/>
        </w:rPr>
        <w:t>二）专业教育课程</w:t>
      </w:r>
    </w:p>
    <w:tbl>
      <w:tblPr>
        <w:tblW w:w="8296" w:type="dxa"/>
        <w:jc w:val="center"/>
        <w:tblLayout w:type="fixed"/>
        <w:tblCellMar>
          <w:left w:w="0" w:type="dxa"/>
          <w:right w:w="0" w:type="dxa"/>
        </w:tblCellMar>
        <w:tblLook w:val="04A0" w:firstRow="1" w:lastRow="0" w:firstColumn="1" w:lastColumn="0" w:noHBand="0" w:noVBand="1"/>
      </w:tblPr>
      <w:tblGrid>
        <w:gridCol w:w="3255"/>
        <w:gridCol w:w="1281"/>
        <w:gridCol w:w="1727"/>
        <w:gridCol w:w="2033"/>
      </w:tblGrid>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b/>
                <w:color w:val="000000"/>
                <w:sz w:val="28"/>
                <w:szCs w:val="28"/>
              </w:rPr>
            </w:pPr>
            <w:r>
              <w:rPr>
                <w:rFonts w:ascii="Times New Roman" w:eastAsia="仿宋" w:hAnsi="Times New Roman" w:cs="Times New Roman"/>
                <w:b/>
                <w:color w:val="000000"/>
                <w:kern w:val="0"/>
                <w:sz w:val="28"/>
                <w:szCs w:val="28"/>
                <w:lang w:bidi="ar"/>
              </w:rPr>
              <w:t>课程名称</w:t>
            </w:r>
          </w:p>
        </w:tc>
        <w:tc>
          <w:tcPr>
            <w:tcW w:w="1281"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b/>
                <w:color w:val="000000"/>
                <w:sz w:val="28"/>
                <w:szCs w:val="28"/>
              </w:rPr>
            </w:pPr>
            <w:r>
              <w:rPr>
                <w:rFonts w:ascii="Times New Roman" w:eastAsia="仿宋" w:hAnsi="Times New Roman" w:cs="Times New Roman"/>
                <w:b/>
                <w:color w:val="000000"/>
                <w:kern w:val="0"/>
                <w:sz w:val="28"/>
                <w:szCs w:val="28"/>
                <w:lang w:bidi="ar"/>
              </w:rPr>
              <w:t>学分</w:t>
            </w:r>
          </w:p>
        </w:tc>
        <w:tc>
          <w:tcPr>
            <w:tcW w:w="1727"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b/>
                <w:color w:val="000000"/>
                <w:sz w:val="28"/>
                <w:szCs w:val="28"/>
              </w:rPr>
            </w:pPr>
            <w:r>
              <w:rPr>
                <w:rFonts w:ascii="Times New Roman" w:eastAsia="仿宋" w:hAnsi="Times New Roman" w:cs="Times New Roman"/>
                <w:b/>
                <w:color w:val="000000"/>
                <w:kern w:val="0"/>
                <w:sz w:val="28"/>
                <w:szCs w:val="28"/>
                <w:lang w:bidi="ar"/>
              </w:rPr>
              <w:t>学期</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b/>
                <w:color w:val="000000"/>
                <w:sz w:val="28"/>
                <w:szCs w:val="28"/>
              </w:rPr>
            </w:pPr>
            <w:r>
              <w:rPr>
                <w:rFonts w:ascii="Times New Roman" w:eastAsia="仿宋" w:hAnsi="Times New Roman" w:cs="Times New Roman"/>
                <w:b/>
                <w:color w:val="000000"/>
                <w:kern w:val="0"/>
                <w:sz w:val="28"/>
                <w:szCs w:val="28"/>
                <w:lang w:bidi="ar"/>
              </w:rPr>
              <w:t>修读要求</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化学概论</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3</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1</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必修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sz w:val="28"/>
                <w:szCs w:val="21"/>
                <w:lang w:bidi="ar"/>
              </w:rPr>
              <w:t>无机化学实验</w:t>
            </w:r>
            <w:r>
              <w:rPr>
                <w:rFonts w:ascii="Times New Roman" w:eastAsia="仿宋" w:hAnsi="Times New Roman" w:cs="Times New Roman"/>
                <w:color w:val="000000"/>
                <w:sz w:val="28"/>
                <w:szCs w:val="21"/>
                <w:lang w:bidi="ar"/>
              </w:rPr>
              <w:t>2-1</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1</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必修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sz w:val="28"/>
                <w:szCs w:val="21"/>
                <w:lang w:bidi="ar"/>
              </w:rPr>
              <w:t>有机化学</w:t>
            </w:r>
            <w:r>
              <w:rPr>
                <w:rFonts w:ascii="Times New Roman" w:eastAsia="仿宋" w:hAnsi="Times New Roman" w:cs="Times New Roman"/>
                <w:color w:val="000000"/>
                <w:sz w:val="28"/>
                <w:szCs w:val="21"/>
                <w:lang w:bidi="ar"/>
              </w:rPr>
              <w:t>2-1</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1</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必修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sz w:val="28"/>
                <w:szCs w:val="21"/>
                <w:lang w:bidi="ar"/>
              </w:rPr>
              <w:t>分析化学实验</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必修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lastRenderedPageBreak/>
              <w:t>有机化学</w:t>
            </w:r>
            <w:r>
              <w:rPr>
                <w:rFonts w:ascii="Times New Roman" w:eastAsia="仿宋" w:hAnsi="Times New Roman" w:cs="Times New Roman"/>
                <w:color w:val="000000"/>
                <w:kern w:val="0"/>
                <w:sz w:val="28"/>
                <w:szCs w:val="21"/>
                <w:lang w:bidi="ar"/>
              </w:rPr>
              <w:t>2-2</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4</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必修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有机化学实验</w:t>
            </w:r>
            <w:r>
              <w:rPr>
                <w:rFonts w:ascii="Times New Roman" w:eastAsia="仿宋" w:hAnsi="Times New Roman" w:cs="Times New Roman"/>
                <w:color w:val="000000"/>
                <w:kern w:val="0"/>
                <w:sz w:val="28"/>
                <w:szCs w:val="21"/>
                <w:lang w:bidi="ar"/>
              </w:rPr>
              <w:t>2-1</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必修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定量化学分析</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必修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sz w:val="28"/>
                <w:szCs w:val="21"/>
                <w:lang w:bidi="ar"/>
              </w:rPr>
              <w:t>物理化学</w:t>
            </w:r>
            <w:r>
              <w:rPr>
                <w:rFonts w:ascii="Times New Roman" w:eastAsia="仿宋" w:hAnsi="Times New Roman" w:cs="Times New Roman"/>
                <w:color w:val="000000"/>
                <w:sz w:val="28"/>
                <w:szCs w:val="21"/>
                <w:lang w:bidi="ar"/>
              </w:rPr>
              <w:t>2-1</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3.5</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3</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必修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结构化学</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3</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3</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必修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有机化学实验</w:t>
            </w:r>
            <w:r>
              <w:rPr>
                <w:rFonts w:ascii="Times New Roman" w:eastAsia="仿宋" w:hAnsi="Times New Roman" w:cs="Times New Roman"/>
                <w:color w:val="000000"/>
                <w:kern w:val="0"/>
                <w:sz w:val="28"/>
                <w:szCs w:val="21"/>
                <w:lang w:bidi="ar"/>
              </w:rPr>
              <w:t>2-2</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3</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必修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sz w:val="28"/>
                <w:szCs w:val="21"/>
                <w:lang w:bidi="ar"/>
              </w:rPr>
              <w:t>物理化学实验</w:t>
            </w:r>
            <w:r>
              <w:rPr>
                <w:rFonts w:ascii="Times New Roman" w:eastAsia="仿宋" w:hAnsi="Times New Roman" w:cs="Times New Roman"/>
                <w:color w:val="000000"/>
                <w:sz w:val="28"/>
                <w:szCs w:val="21"/>
                <w:lang w:bidi="ar"/>
              </w:rPr>
              <w:t>2-1</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3</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必修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高分子化学</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4</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必修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仪器分析</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3</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4</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必修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sz w:val="28"/>
                <w:szCs w:val="21"/>
                <w:lang w:bidi="ar"/>
              </w:rPr>
              <w:t>物理化学</w:t>
            </w:r>
            <w:r>
              <w:rPr>
                <w:rFonts w:ascii="Times New Roman" w:eastAsia="仿宋" w:hAnsi="Times New Roman" w:cs="Times New Roman"/>
                <w:color w:val="000000"/>
                <w:sz w:val="28"/>
                <w:szCs w:val="21"/>
                <w:lang w:bidi="ar"/>
              </w:rPr>
              <w:t>2-2</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2.5</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4</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必修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仪器分析实验</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4</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必修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sz w:val="28"/>
                <w:szCs w:val="21"/>
                <w:lang w:bidi="ar"/>
              </w:rPr>
              <w:t>物理化学实验</w:t>
            </w:r>
            <w:r>
              <w:rPr>
                <w:rFonts w:ascii="Times New Roman" w:eastAsia="仿宋" w:hAnsi="Times New Roman" w:cs="Times New Roman"/>
                <w:color w:val="000000"/>
                <w:sz w:val="28"/>
                <w:szCs w:val="21"/>
                <w:lang w:bidi="ar"/>
              </w:rPr>
              <w:t>2-2</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4</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必修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sz w:val="28"/>
                <w:szCs w:val="21"/>
                <w:lang w:bidi="ar"/>
              </w:rPr>
              <w:t>无机化学实验</w:t>
            </w:r>
            <w:r>
              <w:rPr>
                <w:rFonts w:ascii="Times New Roman" w:eastAsia="仿宋" w:hAnsi="Times New Roman" w:cs="Times New Roman"/>
                <w:color w:val="000000"/>
                <w:sz w:val="28"/>
                <w:szCs w:val="21"/>
                <w:lang w:bidi="ar"/>
              </w:rPr>
              <w:t>2-2</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1</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4</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必修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无机化学</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3</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4</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必修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sz w:val="28"/>
                <w:szCs w:val="21"/>
                <w:lang w:bidi="ar"/>
              </w:rPr>
              <w:t>综合化学实验</w:t>
            </w:r>
            <w:r>
              <w:rPr>
                <w:rFonts w:ascii="Times New Roman" w:eastAsia="仿宋" w:hAnsi="Times New Roman" w:cs="Times New Roman"/>
                <w:color w:val="000000"/>
                <w:sz w:val="28"/>
                <w:szCs w:val="21"/>
                <w:lang w:bidi="ar"/>
              </w:rPr>
              <w:t>2-1</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2.5</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5</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必修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sz w:val="28"/>
                <w:szCs w:val="21"/>
                <w:lang w:bidi="ar"/>
              </w:rPr>
              <w:t>毕业论文</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6</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8</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必修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当代化学前沿</w:t>
            </w:r>
            <w:r>
              <w:rPr>
                <w:rFonts w:ascii="Times New Roman" w:eastAsia="仿宋" w:hAnsi="Times New Roman" w:cs="Times New Roman"/>
                <w:color w:val="000000"/>
                <w:kern w:val="0"/>
                <w:sz w:val="28"/>
                <w:szCs w:val="21"/>
                <w:lang w:bidi="ar"/>
              </w:rPr>
              <w:t>2-1</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1</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指定选修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当代化学前沿</w:t>
            </w:r>
            <w:r>
              <w:rPr>
                <w:rFonts w:ascii="Times New Roman" w:eastAsia="仿宋" w:hAnsi="Times New Roman" w:cs="Times New Roman"/>
                <w:color w:val="000000"/>
                <w:kern w:val="0"/>
                <w:sz w:val="28"/>
                <w:szCs w:val="21"/>
                <w:lang w:bidi="ar"/>
              </w:rPr>
              <w:t>2-2</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指定选修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改变世界的化学</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3</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指定选修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量子化学</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5</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指定选修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材料化学</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6</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指定选修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生物化学</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6</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指定选修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实践教学</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1</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7</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指定选修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sz w:val="28"/>
                <w:szCs w:val="21"/>
                <w:lang w:bidi="ar"/>
              </w:rPr>
              <w:t>综合化学实验</w:t>
            </w:r>
            <w:r>
              <w:rPr>
                <w:rFonts w:ascii="Times New Roman" w:eastAsia="仿宋" w:hAnsi="Times New Roman" w:cs="Times New Roman"/>
                <w:color w:val="000000"/>
                <w:sz w:val="28"/>
                <w:szCs w:val="21"/>
                <w:lang w:bidi="ar"/>
              </w:rPr>
              <w:t>2-2</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1</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6</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lastRenderedPageBreak/>
              <w:t>化学专业英语</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高等有机化学</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3</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4</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绿色化学基础</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4</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化学软件开发</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4</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创新研究与训练</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1</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4</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生物大分子结构与功能</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1.5</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6</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化学信息学</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3</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5</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高分子材料导论</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5</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化工基础实验</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1</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5</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化工基础</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5</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数理统计</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3</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5</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胶体与表面化学</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5</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化学创新思维</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6</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自组装材料</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0"/>
              </w:rPr>
            </w:pPr>
            <w:r>
              <w:rPr>
                <w:rFonts w:ascii="Times New Roman" w:eastAsia="仿宋" w:hAnsi="Times New Roman" w:cs="Times New Roman"/>
                <w:color w:val="000000"/>
                <w:kern w:val="0"/>
                <w:sz w:val="28"/>
                <w:szCs w:val="20"/>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0"/>
              </w:rPr>
            </w:pPr>
            <w:r>
              <w:rPr>
                <w:rFonts w:ascii="Times New Roman" w:eastAsia="仿宋" w:hAnsi="Times New Roman" w:cs="Times New Roman"/>
                <w:color w:val="000000"/>
                <w:kern w:val="0"/>
                <w:sz w:val="28"/>
                <w:szCs w:val="20"/>
                <w:lang w:bidi="ar"/>
              </w:rPr>
              <w:t>5</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现代分离分析方法</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6</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多孔材料化学</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6</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计算化学基础</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6</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质量保证导论</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6</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计算机化学基础</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6</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催化反应原理</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3</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6</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高分子物理</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3</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6</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药物分析中的分离技术</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6</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原子光谱分析法概论</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6</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工程制图</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6</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lastRenderedPageBreak/>
              <w:t>功能配合物化学</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6</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生命科学和现代医药</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6</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金属有机化学</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6</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理论与计算化学的基础与前沿</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sz w:val="28"/>
                <w:szCs w:val="21"/>
                <w:lang w:bidi="ar"/>
              </w:rPr>
              <w:t>化学信息与模拟</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7</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能源催化材料</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7</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sz w:val="28"/>
                <w:szCs w:val="21"/>
                <w:lang w:bidi="ar"/>
              </w:rPr>
              <w:t>化学生物学导论</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7</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sz w:val="28"/>
                <w:szCs w:val="21"/>
                <w:lang w:bidi="ar"/>
              </w:rPr>
              <w:t>电分析化学</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7</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sz w:val="28"/>
                <w:szCs w:val="21"/>
                <w:lang w:bidi="ar"/>
              </w:rPr>
              <w:t>生物分析化学</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7</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sz w:val="28"/>
                <w:szCs w:val="21"/>
                <w:lang w:bidi="ar"/>
              </w:rPr>
              <w:t>生物无机化学</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7</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sz w:val="28"/>
                <w:szCs w:val="21"/>
                <w:lang w:bidi="ar"/>
              </w:rPr>
              <w:t>分子识别与组装</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7</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r w:rsidR="00F0323A">
        <w:trPr>
          <w:trHeight w:val="400"/>
          <w:jc w:val="center"/>
        </w:trPr>
        <w:tc>
          <w:tcPr>
            <w:tcW w:w="32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sz w:val="28"/>
                <w:szCs w:val="21"/>
                <w:lang w:bidi="ar"/>
              </w:rPr>
              <w:t>应用计算化学</w:t>
            </w:r>
          </w:p>
        </w:tc>
        <w:tc>
          <w:tcPr>
            <w:tcW w:w="128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2</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1"/>
              </w:rPr>
            </w:pPr>
            <w:r>
              <w:rPr>
                <w:rFonts w:ascii="Times New Roman" w:eastAsia="仿宋" w:hAnsi="Times New Roman" w:cs="Times New Roman"/>
                <w:color w:val="000000"/>
                <w:kern w:val="0"/>
                <w:sz w:val="28"/>
                <w:szCs w:val="21"/>
                <w:lang w:bidi="ar"/>
              </w:rPr>
              <w:t>7</w:t>
            </w:r>
          </w:p>
        </w:tc>
        <w:tc>
          <w:tcPr>
            <w:tcW w:w="20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rPr>
            </w:pPr>
            <w:r>
              <w:rPr>
                <w:rFonts w:ascii="Times New Roman" w:eastAsia="仿宋" w:hAnsi="Times New Roman" w:cs="Times New Roman"/>
                <w:color w:val="000000"/>
                <w:kern w:val="0"/>
                <w:sz w:val="28"/>
                <w:lang w:bidi="ar"/>
              </w:rPr>
              <w:t>选修</w:t>
            </w:r>
          </w:p>
        </w:tc>
      </w:tr>
    </w:tbl>
    <w:p w:rsidR="00F0323A" w:rsidRDefault="00F0323A">
      <w:pPr>
        <w:widowControl/>
        <w:spacing w:line="560" w:lineRule="exact"/>
        <w:rPr>
          <w:rFonts w:ascii="Times New Roman" w:eastAsia="仿宋" w:hAnsi="Times New Roman" w:cs="Times New Roman"/>
          <w:sz w:val="32"/>
        </w:rPr>
      </w:pPr>
    </w:p>
    <w:p w:rsidR="00F0323A" w:rsidRDefault="00821692">
      <w:pPr>
        <w:widowControl/>
        <w:spacing w:line="560" w:lineRule="exact"/>
        <w:ind w:firstLineChars="200" w:firstLine="640"/>
        <w:outlineLvl w:val="1"/>
        <w:rPr>
          <w:rFonts w:ascii="黑体" w:eastAsia="黑体" w:hAnsi="微软雅黑" w:cs="宋体"/>
          <w:bCs/>
          <w:kern w:val="0"/>
          <w:sz w:val="32"/>
          <w:szCs w:val="32"/>
        </w:rPr>
      </w:pPr>
      <w:r>
        <w:rPr>
          <w:rFonts w:ascii="黑体" w:eastAsia="黑体" w:hAnsi="微软雅黑" w:cs="宋体" w:hint="eastAsia"/>
          <w:bCs/>
          <w:kern w:val="0"/>
          <w:sz w:val="32"/>
          <w:szCs w:val="32"/>
        </w:rPr>
        <w:t>（</w:t>
      </w:r>
      <w:r>
        <w:rPr>
          <w:rFonts w:ascii="黑体" w:eastAsia="黑体" w:hAnsi="微软雅黑" w:cs="宋体"/>
          <w:bCs/>
          <w:kern w:val="0"/>
          <w:sz w:val="32"/>
          <w:szCs w:val="32"/>
        </w:rPr>
        <w:t>三）特色课程</w:t>
      </w:r>
    </w:p>
    <w:p w:rsidR="00F0323A" w:rsidRDefault="00821692">
      <w:pPr>
        <w:widowControl/>
        <w:spacing w:line="560" w:lineRule="exact"/>
        <w:ind w:firstLineChars="200" w:firstLine="640"/>
        <w:rPr>
          <w:rFonts w:ascii="Times New Roman" w:eastAsia="仿宋_gb2312" w:hAnsi="Times New Roman" w:cs="Times New Roman"/>
          <w:color w:val="000000"/>
          <w:sz w:val="32"/>
          <w:szCs w:val="21"/>
        </w:rPr>
      </w:pPr>
      <w:r>
        <w:rPr>
          <w:rFonts w:ascii="Times New Roman" w:eastAsia="仿宋_gb2312" w:hAnsi="Times New Roman" w:cs="Times New Roman" w:hint="eastAsia"/>
          <w:color w:val="000000"/>
          <w:sz w:val="32"/>
          <w:szCs w:val="21"/>
        </w:rPr>
        <w:t>充分发挥化学基础学科的支撑引领作用，促进交叉融通，联合环境、材料和药学等学院打通研究生课程，各专业直博生修够</w:t>
      </w:r>
      <w:r>
        <w:rPr>
          <w:rFonts w:ascii="Times New Roman" w:eastAsia="仿宋_gb2312" w:hAnsi="Times New Roman" w:cs="Times New Roman" w:hint="eastAsia"/>
          <w:color w:val="000000"/>
          <w:sz w:val="32"/>
          <w:szCs w:val="21"/>
        </w:rPr>
        <w:t>1</w:t>
      </w:r>
      <w:r>
        <w:rPr>
          <w:rFonts w:ascii="Times New Roman" w:eastAsia="仿宋_gb2312" w:hAnsi="Times New Roman" w:cs="Times New Roman"/>
          <w:color w:val="000000"/>
          <w:sz w:val="32"/>
          <w:szCs w:val="21"/>
        </w:rPr>
        <w:t>9</w:t>
      </w:r>
      <w:r>
        <w:rPr>
          <w:rFonts w:ascii="Times New Roman" w:eastAsia="仿宋_gb2312" w:hAnsi="Times New Roman" w:cs="Times New Roman" w:hint="eastAsia"/>
          <w:color w:val="000000"/>
          <w:sz w:val="32"/>
          <w:szCs w:val="21"/>
        </w:rPr>
        <w:t>学分</w:t>
      </w:r>
      <w:r>
        <w:rPr>
          <w:rFonts w:ascii="Times New Roman" w:eastAsia="仿宋_gb2312" w:hAnsi="Times New Roman" w:cs="Times New Roman"/>
          <w:color w:val="000000"/>
          <w:sz w:val="32"/>
          <w:szCs w:val="21"/>
        </w:rPr>
        <w:t>专业必修课</w:t>
      </w:r>
      <w:r>
        <w:rPr>
          <w:rFonts w:ascii="Times New Roman" w:eastAsia="仿宋_gb2312" w:hAnsi="Times New Roman" w:cs="Times New Roman" w:hint="eastAsia"/>
          <w:color w:val="000000"/>
          <w:sz w:val="32"/>
          <w:szCs w:val="21"/>
        </w:rPr>
        <w:t>，</w:t>
      </w:r>
      <w:r>
        <w:rPr>
          <w:rFonts w:ascii="Times New Roman" w:eastAsia="仿宋_gb2312" w:hAnsi="Times New Roman" w:cs="Times New Roman"/>
          <w:color w:val="000000"/>
          <w:sz w:val="32"/>
          <w:szCs w:val="21"/>
        </w:rPr>
        <w:t>剩余科目自动归入选修课目录</w:t>
      </w:r>
      <w:r>
        <w:rPr>
          <w:rFonts w:ascii="Times New Roman" w:eastAsia="仿宋_gb2312" w:hAnsi="Times New Roman" w:cs="Times New Roman" w:hint="eastAsia"/>
          <w:color w:val="000000"/>
          <w:sz w:val="32"/>
          <w:szCs w:val="21"/>
        </w:rPr>
        <w:t>。</w:t>
      </w:r>
    </w:p>
    <w:tbl>
      <w:tblPr>
        <w:tblW w:w="8296" w:type="dxa"/>
        <w:jc w:val="center"/>
        <w:tblLayout w:type="fixed"/>
        <w:tblCellMar>
          <w:left w:w="0" w:type="dxa"/>
          <w:right w:w="0" w:type="dxa"/>
        </w:tblCellMar>
        <w:tblLook w:val="04A0" w:firstRow="1" w:lastRow="0" w:firstColumn="1" w:lastColumn="0" w:noHBand="0" w:noVBand="1"/>
      </w:tblPr>
      <w:tblGrid>
        <w:gridCol w:w="4155"/>
        <w:gridCol w:w="1533"/>
        <w:gridCol w:w="2608"/>
      </w:tblGrid>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b/>
                <w:bCs/>
                <w:color w:val="000000"/>
                <w:sz w:val="28"/>
                <w:szCs w:val="24"/>
              </w:rPr>
            </w:pPr>
            <w:r>
              <w:rPr>
                <w:rFonts w:ascii="Times New Roman" w:eastAsia="仿宋" w:hAnsi="Times New Roman" w:cs="Times New Roman"/>
                <w:b/>
                <w:bCs/>
                <w:color w:val="000000"/>
                <w:kern w:val="0"/>
                <w:sz w:val="28"/>
                <w:szCs w:val="24"/>
                <w:lang w:bidi="ar"/>
              </w:rPr>
              <w:t>课程名称</w:t>
            </w:r>
          </w:p>
        </w:tc>
        <w:tc>
          <w:tcPr>
            <w:tcW w:w="1533"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b/>
                <w:bCs/>
                <w:color w:val="000000"/>
                <w:sz w:val="28"/>
                <w:szCs w:val="24"/>
              </w:rPr>
            </w:pPr>
            <w:r>
              <w:rPr>
                <w:rFonts w:ascii="Times New Roman" w:eastAsia="仿宋" w:hAnsi="Times New Roman" w:cs="Times New Roman"/>
                <w:b/>
                <w:bCs/>
                <w:color w:val="000000"/>
                <w:kern w:val="0"/>
                <w:sz w:val="28"/>
                <w:szCs w:val="24"/>
                <w:lang w:bidi="ar"/>
              </w:rPr>
              <w:t>学分</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b/>
                <w:bCs/>
                <w:color w:val="000000"/>
                <w:sz w:val="28"/>
                <w:szCs w:val="24"/>
              </w:rPr>
            </w:pPr>
            <w:r>
              <w:rPr>
                <w:rFonts w:ascii="Times New Roman" w:eastAsia="仿宋" w:hAnsi="Times New Roman" w:cs="Times New Roman"/>
                <w:b/>
                <w:bCs/>
                <w:color w:val="000000"/>
                <w:kern w:val="0"/>
                <w:sz w:val="28"/>
                <w:szCs w:val="24"/>
                <w:lang w:bidi="ar"/>
              </w:rPr>
              <w:t>修读要求</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研究生学术规范</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1</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必修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当代化学前沿</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必修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学年论文</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必修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文献阅读</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必修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科技论文写作</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必修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color w:val="000000"/>
                <w:sz w:val="28"/>
                <w:szCs w:val="24"/>
              </w:rPr>
              <w:lastRenderedPageBreak/>
              <w:t>高等无机化学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color w:val="000000"/>
                <w:sz w:val="28"/>
                <w:szCs w:val="24"/>
              </w:rPr>
              <w:t>3</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必修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高等有机化学</w:t>
            </w:r>
            <w:r>
              <w:rPr>
                <w:rFonts w:ascii="Times New Roman" w:eastAsia="仿宋_gb2312" w:hAnsi="Times New Roman" w:cs="Times New Roman"/>
                <w:color w:val="000000"/>
                <w:sz w:val="28"/>
                <w:szCs w:val="24"/>
              </w:rPr>
              <w:t>1</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3</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必修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高等有机化学</w:t>
            </w:r>
            <w:r>
              <w:rPr>
                <w:rFonts w:ascii="Times New Roman" w:eastAsia="仿宋_gb2312" w:hAnsi="Times New Roman" w:cs="Times New Roman"/>
                <w:color w:val="000000"/>
                <w:sz w:val="28"/>
                <w:szCs w:val="24"/>
              </w:rPr>
              <w:t>2</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3</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必修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有机结构分析</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必修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通识教育</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必修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高等分析化学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3</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必修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color w:val="000000"/>
                <w:sz w:val="28"/>
                <w:szCs w:val="24"/>
              </w:rPr>
              <w:t>结构分析</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color w:val="000000"/>
                <w:sz w:val="28"/>
                <w:szCs w:val="24"/>
              </w:rPr>
              <w:t>4</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必修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化学反应动力学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必修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color w:val="000000"/>
                <w:sz w:val="28"/>
                <w:szCs w:val="24"/>
              </w:rPr>
              <w:t>量子化学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color w:val="000000"/>
                <w:sz w:val="28"/>
                <w:szCs w:val="24"/>
              </w:rPr>
              <w:t>4</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必修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color w:val="000000"/>
                <w:sz w:val="28"/>
                <w:szCs w:val="24"/>
              </w:rPr>
              <w:t>高分子科学的表征方法</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4</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必修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color w:val="000000"/>
                <w:sz w:val="28"/>
                <w:szCs w:val="24"/>
              </w:rPr>
              <w:t>现代高分子化学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3</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必修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环境科学与技术研究进展讲座</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4</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必修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生态毒理学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必修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生态恢复的理论与实践</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必修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环境统计学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必修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现代环境监测技术</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必修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污染生态学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必修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药物化学生物学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kern w:val="0"/>
                <w:sz w:val="28"/>
                <w:szCs w:val="24"/>
                <w:lang w:bidi="ar"/>
              </w:rPr>
              <w:t>必</w:t>
            </w:r>
            <w:r>
              <w:rPr>
                <w:rFonts w:ascii="Times New Roman" w:eastAsia="仿宋" w:hAnsi="Times New Roman" w:cs="Times New Roman"/>
                <w:color w:val="000000"/>
                <w:kern w:val="0"/>
                <w:sz w:val="28"/>
                <w:szCs w:val="24"/>
                <w:lang w:bidi="ar"/>
              </w:rPr>
              <w:t>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创新药物设计</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kern w:val="0"/>
                <w:sz w:val="28"/>
                <w:szCs w:val="24"/>
                <w:lang w:bidi="ar"/>
              </w:rPr>
              <w:t>必</w:t>
            </w:r>
            <w:r>
              <w:rPr>
                <w:rFonts w:ascii="Times New Roman" w:eastAsia="仿宋" w:hAnsi="Times New Roman" w:cs="Times New Roman"/>
                <w:color w:val="000000"/>
                <w:kern w:val="0"/>
                <w:sz w:val="28"/>
                <w:szCs w:val="24"/>
                <w:lang w:bidi="ar"/>
              </w:rPr>
              <w:t>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高等天然药化</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kern w:val="0"/>
                <w:sz w:val="28"/>
                <w:szCs w:val="24"/>
                <w:lang w:bidi="ar"/>
              </w:rPr>
              <w:t>必</w:t>
            </w:r>
            <w:r>
              <w:rPr>
                <w:rFonts w:ascii="Times New Roman" w:eastAsia="仿宋" w:hAnsi="Times New Roman" w:cs="Times New Roman"/>
                <w:color w:val="000000"/>
                <w:kern w:val="0"/>
                <w:sz w:val="28"/>
                <w:szCs w:val="24"/>
                <w:lang w:bidi="ar"/>
              </w:rPr>
              <w:t>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高等</w:t>
            </w:r>
            <w:r>
              <w:rPr>
                <w:rFonts w:ascii="Times New Roman" w:eastAsia="仿宋_gb2312" w:hAnsi="Times New Roman" w:cs="Times New Roman"/>
                <w:color w:val="000000"/>
                <w:sz w:val="28"/>
                <w:szCs w:val="24"/>
              </w:rPr>
              <w:t>药剂学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kern w:val="0"/>
                <w:sz w:val="28"/>
                <w:szCs w:val="24"/>
                <w:lang w:bidi="ar"/>
              </w:rPr>
              <w:t>必</w:t>
            </w:r>
            <w:r>
              <w:rPr>
                <w:rFonts w:ascii="Times New Roman" w:eastAsia="仿宋" w:hAnsi="Times New Roman" w:cs="Times New Roman"/>
                <w:color w:val="000000"/>
                <w:kern w:val="0"/>
                <w:sz w:val="28"/>
                <w:szCs w:val="24"/>
                <w:lang w:bidi="ar"/>
              </w:rPr>
              <w:t>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高等药物分析</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kern w:val="0"/>
                <w:sz w:val="28"/>
                <w:szCs w:val="24"/>
                <w:lang w:bidi="ar"/>
              </w:rPr>
              <w:t>必</w:t>
            </w:r>
            <w:r>
              <w:rPr>
                <w:rFonts w:ascii="Times New Roman" w:eastAsia="仿宋" w:hAnsi="Times New Roman" w:cs="Times New Roman"/>
                <w:color w:val="000000"/>
                <w:kern w:val="0"/>
                <w:sz w:val="28"/>
                <w:szCs w:val="24"/>
                <w:lang w:bidi="ar"/>
              </w:rPr>
              <w:t>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结构生物学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kern w:val="0"/>
                <w:sz w:val="28"/>
                <w:szCs w:val="24"/>
                <w:lang w:bidi="ar"/>
              </w:rPr>
              <w:t>必</w:t>
            </w:r>
            <w:r>
              <w:rPr>
                <w:rFonts w:ascii="Times New Roman" w:eastAsia="仿宋" w:hAnsi="Times New Roman" w:cs="Times New Roman"/>
                <w:color w:val="000000"/>
                <w:kern w:val="0"/>
                <w:sz w:val="28"/>
                <w:szCs w:val="24"/>
                <w:lang w:bidi="ar"/>
              </w:rPr>
              <w:t>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肿瘤药理学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kern w:val="0"/>
                <w:sz w:val="28"/>
                <w:szCs w:val="24"/>
                <w:lang w:bidi="ar"/>
              </w:rPr>
              <w:t>必</w:t>
            </w:r>
            <w:r>
              <w:rPr>
                <w:rFonts w:ascii="Times New Roman" w:eastAsia="仿宋" w:hAnsi="Times New Roman" w:cs="Times New Roman"/>
                <w:color w:val="000000"/>
                <w:kern w:val="0"/>
                <w:sz w:val="28"/>
                <w:szCs w:val="24"/>
                <w:lang w:bidi="ar"/>
              </w:rPr>
              <w:t>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lastRenderedPageBreak/>
              <w:t>感染与免疫</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kern w:val="0"/>
                <w:sz w:val="28"/>
                <w:szCs w:val="24"/>
                <w:lang w:bidi="ar"/>
              </w:rPr>
              <w:t>必</w:t>
            </w:r>
            <w:r>
              <w:rPr>
                <w:rFonts w:ascii="Times New Roman" w:eastAsia="仿宋" w:hAnsi="Times New Roman" w:cs="Times New Roman"/>
                <w:color w:val="000000"/>
                <w:kern w:val="0"/>
                <w:sz w:val="28"/>
                <w:szCs w:val="24"/>
                <w:lang w:bidi="ar"/>
              </w:rPr>
              <w:t>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干细胞生物学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kern w:val="0"/>
                <w:sz w:val="28"/>
                <w:szCs w:val="24"/>
                <w:lang w:bidi="ar"/>
              </w:rPr>
              <w:t>必</w:t>
            </w:r>
            <w:r>
              <w:rPr>
                <w:rFonts w:ascii="Times New Roman" w:eastAsia="仿宋" w:hAnsi="Times New Roman" w:cs="Times New Roman"/>
                <w:color w:val="000000"/>
                <w:kern w:val="0"/>
                <w:sz w:val="28"/>
                <w:szCs w:val="24"/>
                <w:lang w:bidi="ar"/>
              </w:rPr>
              <w:t>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纳米药物化学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kern w:val="0"/>
                <w:sz w:val="28"/>
                <w:szCs w:val="24"/>
                <w:lang w:bidi="ar"/>
              </w:rPr>
              <w:t>必</w:t>
            </w:r>
            <w:r>
              <w:rPr>
                <w:rFonts w:ascii="Times New Roman" w:eastAsia="仿宋" w:hAnsi="Times New Roman" w:cs="Times New Roman"/>
                <w:color w:val="000000"/>
                <w:kern w:val="0"/>
                <w:sz w:val="28"/>
                <w:szCs w:val="24"/>
                <w:lang w:bidi="ar"/>
              </w:rPr>
              <w:t>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 NEw Roman" w:cs="Times New Roman"/>
                <w:color w:val="000000"/>
                <w:sz w:val="28"/>
                <w:szCs w:val="24"/>
              </w:rPr>
            </w:pPr>
            <w:r>
              <w:rPr>
                <w:rFonts w:ascii="Times New Roman" w:eastAsia="仿宋_gb2312" w:hAnsi="Time NEw Roman" w:cs="Times New Roman" w:hint="eastAsia"/>
                <w:color w:val="000000"/>
                <w:sz w:val="28"/>
                <w:szCs w:val="24"/>
              </w:rPr>
              <w:t>现代材料</w:t>
            </w:r>
            <w:r>
              <w:rPr>
                <w:rFonts w:ascii="Times New Roman" w:eastAsia="仿宋_gb2312" w:hAnsi="Time NEw Roman" w:cs="Times New Roman"/>
                <w:color w:val="000000"/>
                <w:sz w:val="28"/>
                <w:szCs w:val="24"/>
              </w:rPr>
              <w:t>制备技术</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必修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 NEw Roman" w:cs="Times New Roman"/>
                <w:color w:val="000000"/>
                <w:sz w:val="28"/>
                <w:szCs w:val="24"/>
              </w:rPr>
            </w:pPr>
            <w:r>
              <w:rPr>
                <w:rFonts w:ascii="Times New Roman" w:eastAsia="仿宋_gb2312" w:hAnsi="Time NEw Roman" w:cs="Times New Roman" w:hint="eastAsia"/>
                <w:color w:val="000000"/>
                <w:sz w:val="28"/>
                <w:szCs w:val="24"/>
              </w:rPr>
              <w:t>材料结构</w:t>
            </w:r>
            <w:r>
              <w:rPr>
                <w:rFonts w:ascii="Times New Roman" w:eastAsia="仿宋_gb2312" w:hAnsi="Time NEw Roman" w:cs="Times New Roman"/>
                <w:color w:val="000000"/>
                <w:sz w:val="28"/>
                <w:szCs w:val="24"/>
              </w:rPr>
              <w:t>分析</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必修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 NEw Roman" w:cs="Times New Roman"/>
                <w:color w:val="000000"/>
                <w:sz w:val="28"/>
                <w:szCs w:val="24"/>
              </w:rPr>
            </w:pPr>
            <w:r>
              <w:rPr>
                <w:rFonts w:ascii="Times New Roman" w:eastAsia="仿宋_gb2312" w:hAnsi="Time NEw Roman" w:cs="Times New Roman" w:hint="eastAsia"/>
                <w:color w:val="000000"/>
                <w:sz w:val="28"/>
                <w:szCs w:val="24"/>
              </w:rPr>
              <w:t>材料学</w:t>
            </w:r>
            <w:r>
              <w:rPr>
                <w:rFonts w:ascii="Times New Roman" w:eastAsia="仿宋_gb2312" w:hAnsi="Time NEw Roman" w:cs="Times New Roman"/>
                <w:color w:val="000000"/>
                <w:sz w:val="28"/>
                <w:szCs w:val="24"/>
              </w:rPr>
              <w:t>基础</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必修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hint="eastAsia"/>
                <w:color w:val="000000"/>
                <w:sz w:val="28"/>
                <w:szCs w:val="24"/>
              </w:rPr>
              <w:t>材料科学前沿</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必修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生物无机化学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sz w:val="28"/>
                <w:szCs w:val="24"/>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功能单晶材料化学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sz w:val="28"/>
                <w:szCs w:val="24"/>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功能配合物化学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sz w:val="28"/>
                <w:szCs w:val="24"/>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分子磁性</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sz w:val="28"/>
                <w:szCs w:val="24"/>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能源化学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sz w:val="28"/>
                <w:szCs w:val="24"/>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高等电分析化学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sz w:val="28"/>
                <w:szCs w:val="24"/>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免疫化学分析</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sz w:val="28"/>
                <w:szCs w:val="24"/>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原子光谱分析</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sz w:val="28"/>
                <w:szCs w:val="24"/>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现代仪器分析实验</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sz w:val="28"/>
                <w:szCs w:val="24"/>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现代药物分离方法与技术</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sz w:val="28"/>
                <w:szCs w:val="24"/>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 NEw Roman" w:eastAsia="仿宋_gb2312" w:hAnsi="Time NEw Roman" w:cs="Times New Roman"/>
                <w:color w:val="000000"/>
                <w:sz w:val="28"/>
                <w:szCs w:val="24"/>
              </w:rPr>
            </w:pPr>
            <w:r>
              <w:rPr>
                <w:rFonts w:ascii="Time NEw Roman" w:eastAsia="仿宋_gb2312" w:hAnsi="Time NEw Roman" w:cs="Times New Roman" w:hint="eastAsia"/>
                <w:color w:val="000000"/>
                <w:sz w:val="28"/>
                <w:szCs w:val="24"/>
              </w:rPr>
              <w:t>质谱分析方法及应用</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sz w:val="28"/>
                <w:szCs w:val="24"/>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有机合成化学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sz w:val="28"/>
                <w:szCs w:val="24"/>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金属有机</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sz w:val="28"/>
                <w:szCs w:val="24"/>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物理有机化学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sz w:val="28"/>
                <w:szCs w:val="24"/>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化学生物学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sz w:val="28"/>
                <w:szCs w:val="24"/>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现代农药化学与生物学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sz w:val="28"/>
                <w:szCs w:val="24"/>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有机立体化学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sz w:val="28"/>
                <w:szCs w:val="24"/>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lastRenderedPageBreak/>
              <w:t>绿色化学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sz w:val="28"/>
                <w:szCs w:val="24"/>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超分子化学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sz w:val="28"/>
                <w:szCs w:val="24"/>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highlight w:val="yellow"/>
              </w:rPr>
            </w:pPr>
            <w:r>
              <w:rPr>
                <w:rFonts w:ascii="Times New Roman" w:eastAsia="仿宋_gb2312" w:hAnsi="Times New Roman" w:cs="Times New Roman"/>
                <w:color w:val="000000"/>
                <w:sz w:val="28"/>
                <w:szCs w:val="24"/>
              </w:rPr>
              <w:t>Structural Analysis of Organic Substances</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hint="eastAsia"/>
                <w:color w:val="000000"/>
                <w:sz w:val="28"/>
                <w:szCs w:val="24"/>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计算化学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群论及其在化学中的应用</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分子模拟</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highlight w:val="yellow"/>
              </w:rPr>
            </w:pPr>
            <w:r>
              <w:rPr>
                <w:rFonts w:ascii="Times New Roman" w:eastAsia="仿宋_gb2312" w:hAnsi="Times New Roman" w:cs="Times New Roman"/>
                <w:color w:val="000000"/>
                <w:sz w:val="28"/>
                <w:szCs w:val="24"/>
              </w:rPr>
              <w:t>Chemical Kinetics</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计算机在化学中的应用</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高分子软物质的研究方法</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1.5</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聚合物胶体</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3</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高分子化学反应</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生物医用材料导论</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1</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生物化学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高分子吸附分离材料与技术</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3</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高分子凝聚态物理</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高分子化学与物理（包括实验）</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高分子的分子设计</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高分子合金材料</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 NEw Roman" w:cs="Times New Roman"/>
                <w:color w:val="000000"/>
                <w:sz w:val="28"/>
                <w:szCs w:val="24"/>
              </w:rPr>
              <w:t>聚合物现代光谱技术</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highlight w:val="yellow"/>
              </w:rPr>
            </w:pPr>
            <w:r>
              <w:rPr>
                <w:rFonts w:ascii="Times New Roman" w:eastAsia="仿宋_gb2312" w:hAnsi="Times New Roman" w:cs="Times New Roman"/>
                <w:color w:val="000000"/>
                <w:sz w:val="28"/>
                <w:szCs w:val="24"/>
              </w:rPr>
              <w:t>Contemporary Polymer Chemistry</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肿瘤药理学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复方药物与系统生物学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微生物发酵与细胞培养工程</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lastRenderedPageBreak/>
              <w:t>天然产物结构研究</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生物信息学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制药工程</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绿色化学与药物合成</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现代中药分析技术</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sz w:val="28"/>
                <w:szCs w:val="24"/>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糖化学与糖生物学在药物开发中的应用</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分子生物技术</w:t>
            </w:r>
            <w:r>
              <w:rPr>
                <w:rFonts w:ascii="Times New Roman" w:eastAsia="仿宋_gb2312" w:hAnsi="Times New Roman" w:cs="Times New Roman"/>
                <w:color w:val="000000"/>
                <w:sz w:val="28"/>
                <w:szCs w:val="24"/>
              </w:rPr>
              <w:t>与生物分离</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结构辅助药物设计</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城市环境生态学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环境规划与规划环评</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地球环境系统</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环境数据处理与生物数学软件</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环境经济学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遥感与数字图像处理</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环境分子生物学实验</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现代生物学技术</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生态修复</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种群生态学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清洁生产</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教学实习</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高等环境化学选读</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生态毒理学研究</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环境管理学进展</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lastRenderedPageBreak/>
              <w:t>毒理化学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环境生物技术（</w:t>
            </w:r>
            <w:r>
              <w:rPr>
                <w:rFonts w:ascii="Times New Roman" w:eastAsia="仿宋_gb2312" w:hAnsi="Times New Roman" w:cs="Times New Roman" w:hint="eastAsia"/>
                <w:color w:val="000000"/>
                <w:sz w:val="28"/>
                <w:szCs w:val="24"/>
              </w:rPr>
              <w:t>II</w:t>
            </w:r>
            <w:r>
              <w:rPr>
                <w:rFonts w:ascii="Times New Roman" w:eastAsia="仿宋_gb2312" w:hAnsi="Times New Roman" w:cs="Times New Roman" w:hint="eastAsia"/>
                <w:color w:val="000000"/>
                <w:sz w:val="28"/>
                <w:szCs w:val="24"/>
              </w:rPr>
              <w:t>）</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现代环境分析技术</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环境风险评价</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环境数学模型</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固体废弃物处置与资源化</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环境经济著作选读</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环境与自然资源经济研究</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风险分析的定量方法</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产业生态学进展</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现代生态学前沿</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电极过程动力学</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分子筛催化</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现代仪器分析实验</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现代光谱分析</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工程伦理</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信息检索</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工程数学基础</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稀土功能材料</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计算材料学基础</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选修</w:t>
            </w:r>
          </w:p>
        </w:tc>
      </w:tr>
      <w:tr w:rsidR="00F0323A">
        <w:trPr>
          <w:trHeight w:val="400"/>
          <w:jc w:val="center"/>
        </w:trPr>
        <w:tc>
          <w:tcPr>
            <w:tcW w:w="415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rPr>
                <w:rFonts w:ascii="Times New Roman" w:eastAsia="仿宋_gb2312" w:hAnsi="Times New Roman" w:cs="Times New Roman"/>
                <w:color w:val="000000"/>
                <w:sz w:val="28"/>
                <w:szCs w:val="24"/>
              </w:rPr>
            </w:pPr>
            <w:r>
              <w:rPr>
                <w:rFonts w:ascii="Times New Roman" w:eastAsia="仿宋_gb2312" w:hAnsi="Times New Roman" w:cs="Times New Roman" w:hint="eastAsia"/>
                <w:color w:val="000000"/>
                <w:sz w:val="28"/>
                <w:szCs w:val="24"/>
              </w:rPr>
              <w:t>固体催化剂设计与制备原理</w:t>
            </w:r>
          </w:p>
        </w:tc>
        <w:tc>
          <w:tcPr>
            <w:tcW w:w="153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2</w:t>
            </w:r>
          </w:p>
        </w:tc>
        <w:tc>
          <w:tcPr>
            <w:tcW w:w="2608"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F0323A" w:rsidRDefault="00821692">
            <w:pPr>
              <w:widowControl/>
              <w:spacing w:line="560" w:lineRule="exact"/>
              <w:jc w:val="center"/>
              <w:textAlignment w:val="center"/>
              <w:rPr>
                <w:rFonts w:ascii="Times New Roman" w:eastAsia="仿宋" w:hAnsi="Times New Roman" w:cs="Times New Roman"/>
                <w:color w:val="000000"/>
                <w:kern w:val="0"/>
                <w:sz w:val="28"/>
                <w:szCs w:val="24"/>
                <w:lang w:bidi="ar"/>
              </w:rPr>
            </w:pPr>
            <w:r>
              <w:rPr>
                <w:rFonts w:ascii="Times New Roman" w:eastAsia="仿宋" w:hAnsi="Times New Roman" w:cs="Times New Roman" w:hint="eastAsia"/>
                <w:color w:val="000000"/>
                <w:kern w:val="0"/>
                <w:sz w:val="28"/>
                <w:szCs w:val="24"/>
                <w:lang w:bidi="ar"/>
              </w:rPr>
              <w:t>选修</w:t>
            </w:r>
          </w:p>
        </w:tc>
      </w:tr>
    </w:tbl>
    <w:p w:rsidR="00F0323A" w:rsidRDefault="00F0323A">
      <w:pPr>
        <w:widowControl/>
        <w:rPr>
          <w:rFonts w:ascii="黑体" w:eastAsia="黑体" w:hAnsi="微软雅黑" w:cs="宋体"/>
          <w:bCs/>
          <w:kern w:val="0"/>
          <w:sz w:val="36"/>
          <w:szCs w:val="36"/>
        </w:rPr>
      </w:pPr>
    </w:p>
    <w:p w:rsidR="00F0323A" w:rsidRDefault="00821692">
      <w:pPr>
        <w:widowControl/>
        <w:outlineLvl w:val="0"/>
        <w:rPr>
          <w:rFonts w:ascii="黑体" w:eastAsia="黑体" w:hAnsi="微软雅黑" w:cs="宋体"/>
          <w:bCs/>
          <w:kern w:val="0"/>
          <w:sz w:val="36"/>
          <w:szCs w:val="36"/>
        </w:rPr>
      </w:pPr>
      <w:r>
        <w:rPr>
          <w:rFonts w:ascii="黑体" w:eastAsia="黑体" w:hAnsi="微软雅黑" w:cs="宋体"/>
          <w:bCs/>
          <w:kern w:val="0"/>
          <w:sz w:val="36"/>
          <w:szCs w:val="36"/>
        </w:rPr>
        <w:t>六、配套保障</w:t>
      </w:r>
    </w:p>
    <w:p w:rsidR="00F0323A" w:rsidRDefault="00821692">
      <w:pPr>
        <w:widowControl/>
        <w:spacing w:line="560" w:lineRule="exact"/>
        <w:ind w:firstLineChars="200" w:firstLine="640"/>
        <w:outlineLvl w:val="1"/>
        <w:rPr>
          <w:rFonts w:ascii="黑体" w:eastAsia="黑体" w:hAnsi="微软雅黑" w:cs="宋体"/>
          <w:bCs/>
          <w:kern w:val="0"/>
          <w:sz w:val="32"/>
          <w:szCs w:val="32"/>
        </w:rPr>
      </w:pPr>
      <w:r>
        <w:rPr>
          <w:rFonts w:ascii="黑体" w:eastAsia="黑体" w:hAnsi="微软雅黑" w:cs="宋体"/>
          <w:bCs/>
          <w:kern w:val="0"/>
          <w:sz w:val="32"/>
          <w:szCs w:val="32"/>
        </w:rPr>
        <w:lastRenderedPageBreak/>
        <w:t>（一）组织保障</w:t>
      </w:r>
    </w:p>
    <w:p w:rsidR="00F0323A" w:rsidRDefault="00821692">
      <w:pPr>
        <w:widowControl/>
        <w:adjustRightInd w:val="0"/>
        <w:snapToGrid w:val="0"/>
        <w:spacing w:line="560" w:lineRule="exact"/>
        <w:ind w:firstLineChars="200" w:firstLine="640"/>
        <w:contextualSpacing/>
        <w:rPr>
          <w:rFonts w:ascii="Times New Roman" w:eastAsia="仿宋" w:hAnsi="Times New Roman" w:cs="Times New Roman"/>
          <w:sz w:val="32"/>
          <w:szCs w:val="32"/>
        </w:rPr>
      </w:pPr>
      <w:r>
        <w:rPr>
          <w:rFonts w:ascii="Times New Roman" w:eastAsia="仿宋" w:hAnsi="Times New Roman" w:cs="Times New Roman"/>
          <w:kern w:val="0"/>
          <w:sz w:val="32"/>
          <w:szCs w:val="32"/>
        </w:rPr>
        <w:t>成立</w:t>
      </w:r>
      <w:r>
        <w:rPr>
          <w:rFonts w:ascii="Times New Roman" w:eastAsia="仿宋" w:hAnsi="Times New Roman" w:cs="Times New Roman"/>
          <w:sz w:val="32"/>
          <w:szCs w:val="32"/>
        </w:rPr>
        <w:t>化学</w:t>
      </w:r>
      <w:r>
        <w:rPr>
          <w:rFonts w:ascii="Times New Roman" w:eastAsia="仿宋" w:hAnsi="Times New Roman" w:cs="Times New Roman"/>
          <w:sz w:val="32"/>
          <w:szCs w:val="32"/>
        </w:rPr>
        <w:t>“</w:t>
      </w:r>
      <w:r>
        <w:rPr>
          <w:rFonts w:ascii="Times New Roman" w:eastAsia="仿宋" w:hAnsi="Times New Roman" w:cs="Times New Roman"/>
          <w:sz w:val="32"/>
          <w:szCs w:val="32"/>
        </w:rPr>
        <w:t>强基计划</w:t>
      </w:r>
      <w:r>
        <w:rPr>
          <w:rFonts w:ascii="Times New Roman" w:eastAsia="仿宋" w:hAnsi="Times New Roman" w:cs="Times New Roman"/>
          <w:sz w:val="32"/>
          <w:szCs w:val="32"/>
        </w:rPr>
        <w:t>”</w:t>
      </w:r>
      <w:r>
        <w:rPr>
          <w:rFonts w:ascii="Times New Roman" w:eastAsia="仿宋" w:hAnsi="Times New Roman" w:cs="Times New Roman"/>
          <w:sz w:val="32"/>
          <w:szCs w:val="32"/>
        </w:rPr>
        <w:t>领导小组和工作小组，组长分别由化学学院院长和主管院长担任</w:t>
      </w:r>
      <w:r>
        <w:rPr>
          <w:rFonts w:ascii="Times New Roman" w:eastAsia="仿宋" w:hAnsi="Times New Roman" w:cs="Times New Roman"/>
          <w:kern w:val="0"/>
          <w:sz w:val="32"/>
          <w:szCs w:val="32"/>
        </w:rPr>
        <w:t>，负责统筹规划和</w:t>
      </w:r>
      <w:r>
        <w:rPr>
          <w:rFonts w:ascii="Times New Roman" w:eastAsia="仿宋" w:hAnsi="Times New Roman" w:cs="Times New Roman"/>
          <w:sz w:val="32"/>
          <w:szCs w:val="32"/>
        </w:rPr>
        <w:t>制定化学</w:t>
      </w:r>
      <w:r>
        <w:rPr>
          <w:rFonts w:ascii="Times New Roman" w:eastAsia="仿宋" w:hAnsi="Times New Roman" w:cs="Times New Roman"/>
          <w:sz w:val="32"/>
          <w:szCs w:val="32"/>
        </w:rPr>
        <w:t>“</w:t>
      </w:r>
      <w:r>
        <w:rPr>
          <w:rFonts w:ascii="Times New Roman" w:eastAsia="仿宋" w:hAnsi="Times New Roman" w:cs="Times New Roman" w:hint="eastAsia"/>
          <w:sz w:val="32"/>
          <w:szCs w:val="32"/>
        </w:rPr>
        <w:t>强基</w:t>
      </w:r>
      <w:r>
        <w:rPr>
          <w:rFonts w:ascii="Times New Roman" w:eastAsia="仿宋" w:hAnsi="Times New Roman" w:cs="Times New Roman"/>
          <w:sz w:val="32"/>
          <w:szCs w:val="32"/>
        </w:rPr>
        <w:t>计划</w:t>
      </w:r>
      <w:r>
        <w:rPr>
          <w:rFonts w:ascii="Times New Roman" w:eastAsia="仿宋" w:hAnsi="Times New Roman" w:cs="Times New Roman"/>
          <w:sz w:val="32"/>
          <w:szCs w:val="32"/>
        </w:rPr>
        <w:t>”</w:t>
      </w:r>
      <w:r>
        <w:rPr>
          <w:rFonts w:ascii="Times New Roman" w:eastAsia="仿宋" w:hAnsi="Times New Roman" w:cs="Times New Roman"/>
          <w:sz w:val="32"/>
          <w:szCs w:val="32"/>
        </w:rPr>
        <w:t>培养方案和各项管理措施。严格执行化学</w:t>
      </w:r>
      <w:r>
        <w:rPr>
          <w:rFonts w:ascii="Times New Roman" w:eastAsia="仿宋" w:hAnsi="Times New Roman" w:cs="Times New Roman"/>
          <w:sz w:val="32"/>
          <w:szCs w:val="32"/>
        </w:rPr>
        <w:t>“</w:t>
      </w:r>
      <w:r>
        <w:rPr>
          <w:rFonts w:ascii="Times New Roman" w:eastAsia="仿宋" w:hAnsi="Times New Roman" w:cs="Times New Roman"/>
          <w:sz w:val="32"/>
          <w:szCs w:val="32"/>
        </w:rPr>
        <w:t>强基计划</w:t>
      </w:r>
      <w:r>
        <w:rPr>
          <w:rFonts w:ascii="Times New Roman" w:eastAsia="仿宋" w:hAnsi="Times New Roman" w:cs="Times New Roman"/>
          <w:sz w:val="32"/>
          <w:szCs w:val="32"/>
        </w:rPr>
        <w:t>”</w:t>
      </w:r>
      <w:r>
        <w:rPr>
          <w:rFonts w:ascii="Times New Roman" w:eastAsia="仿宋" w:hAnsi="Times New Roman" w:cs="Times New Roman"/>
          <w:sz w:val="32"/>
          <w:szCs w:val="32"/>
        </w:rPr>
        <w:t>选拔及动态进出机制，科学选才鉴才。</w:t>
      </w:r>
    </w:p>
    <w:p w:rsidR="00F0323A" w:rsidRDefault="00821692">
      <w:pPr>
        <w:widowControl/>
        <w:adjustRightInd w:val="0"/>
        <w:snapToGrid w:val="0"/>
        <w:spacing w:line="560" w:lineRule="exact"/>
        <w:ind w:firstLineChars="200" w:firstLine="640"/>
        <w:contextualSpacing/>
        <w:rPr>
          <w:rFonts w:ascii="Times New Roman" w:eastAsia="仿宋" w:hAnsi="Times New Roman" w:cs="Times New Roman"/>
          <w:sz w:val="32"/>
          <w:szCs w:val="32"/>
        </w:rPr>
      </w:pPr>
      <w:r>
        <w:rPr>
          <w:rFonts w:ascii="Times New Roman" w:eastAsia="仿宋" w:hAnsi="Times New Roman" w:cs="Times New Roman"/>
          <w:kern w:val="0"/>
          <w:sz w:val="32"/>
          <w:szCs w:val="32"/>
        </w:rPr>
        <w:t>化学</w:t>
      </w:r>
      <w:r>
        <w:rPr>
          <w:rFonts w:ascii="Times New Roman" w:eastAsia="仿宋" w:hAnsi="Times New Roman" w:cs="Times New Roman"/>
          <w:kern w:val="0"/>
          <w:sz w:val="32"/>
          <w:szCs w:val="32"/>
        </w:rPr>
        <w:t>“</w:t>
      </w:r>
      <w:r>
        <w:rPr>
          <w:rFonts w:ascii="Times New Roman" w:eastAsia="仿宋" w:hAnsi="Times New Roman" w:cs="Times New Roman"/>
          <w:kern w:val="0"/>
          <w:sz w:val="32"/>
          <w:szCs w:val="32"/>
        </w:rPr>
        <w:t>强基计划</w:t>
      </w:r>
      <w:r>
        <w:rPr>
          <w:rFonts w:ascii="Times New Roman" w:eastAsia="仿宋" w:hAnsi="Times New Roman" w:cs="Times New Roman"/>
          <w:kern w:val="0"/>
          <w:sz w:val="32"/>
          <w:szCs w:val="32"/>
        </w:rPr>
        <w:t>”</w:t>
      </w:r>
      <w:r>
        <w:rPr>
          <w:rFonts w:ascii="Times New Roman" w:eastAsia="仿宋" w:hAnsi="Times New Roman" w:cs="Times New Roman"/>
          <w:kern w:val="0"/>
          <w:sz w:val="32"/>
          <w:szCs w:val="32"/>
        </w:rPr>
        <w:t>领导小组和化学学院教学指导委员会采取听课、与学生座谈等形式对教学计划实施过程进行监督，对学术导师进行定期考核，切实保障教学质量。</w:t>
      </w:r>
    </w:p>
    <w:p w:rsidR="00F0323A" w:rsidRDefault="00821692">
      <w:pPr>
        <w:widowControl/>
        <w:spacing w:line="560" w:lineRule="exact"/>
        <w:ind w:firstLineChars="200" w:firstLine="640"/>
        <w:outlineLvl w:val="1"/>
        <w:rPr>
          <w:rFonts w:ascii="黑体" w:eastAsia="黑体" w:hAnsi="微软雅黑" w:cs="宋体"/>
          <w:bCs/>
          <w:kern w:val="0"/>
          <w:sz w:val="32"/>
          <w:szCs w:val="32"/>
        </w:rPr>
      </w:pPr>
      <w:r>
        <w:rPr>
          <w:rFonts w:ascii="黑体" w:eastAsia="黑体" w:hAnsi="微软雅黑" w:cs="宋体"/>
          <w:bCs/>
          <w:kern w:val="0"/>
          <w:sz w:val="32"/>
          <w:szCs w:val="32"/>
        </w:rPr>
        <w:t>（二）经费保障</w:t>
      </w:r>
    </w:p>
    <w:p w:rsidR="00F0323A" w:rsidRDefault="00821692" w:rsidP="00F06914">
      <w:pPr>
        <w:widowControl/>
        <w:spacing w:line="560" w:lineRule="exact"/>
        <w:ind w:firstLineChars="200" w:firstLine="640"/>
        <w:rPr>
          <w:rFonts w:ascii="Times New Roman" w:eastAsia="仿宋" w:hAnsi="Times New Roman" w:cs="Times New Roman"/>
          <w:sz w:val="32"/>
          <w:szCs w:val="32"/>
        </w:rPr>
      </w:pPr>
      <w:r>
        <w:rPr>
          <w:rFonts w:ascii="Times New Roman" w:eastAsia="仿宋" w:hAnsi="Times New Roman" w:cs="Times New Roman"/>
          <w:sz w:val="32"/>
          <w:szCs w:val="32"/>
        </w:rPr>
        <w:t>在学校经费投入的基础上，化学学科全力支持</w:t>
      </w:r>
      <w:r>
        <w:rPr>
          <w:rFonts w:ascii="Times New Roman" w:eastAsia="仿宋" w:hAnsi="Times New Roman" w:cs="Times New Roman"/>
          <w:sz w:val="32"/>
          <w:szCs w:val="32"/>
        </w:rPr>
        <w:t>“</w:t>
      </w:r>
      <w:r>
        <w:rPr>
          <w:rFonts w:ascii="Times New Roman" w:eastAsia="仿宋" w:hAnsi="Times New Roman" w:cs="Times New Roman"/>
          <w:sz w:val="32"/>
          <w:szCs w:val="32"/>
        </w:rPr>
        <w:t>强基计划</w:t>
      </w:r>
      <w:r>
        <w:rPr>
          <w:rFonts w:ascii="Times New Roman" w:eastAsia="仿宋" w:hAnsi="Times New Roman" w:cs="Times New Roman"/>
          <w:sz w:val="32"/>
          <w:szCs w:val="32"/>
        </w:rPr>
        <w:t>”</w:t>
      </w:r>
      <w:r>
        <w:rPr>
          <w:rFonts w:ascii="Times New Roman" w:eastAsia="仿宋" w:hAnsi="Times New Roman" w:cs="Times New Roman"/>
          <w:sz w:val="32"/>
          <w:szCs w:val="32"/>
        </w:rPr>
        <w:t>的实施。除在师资、科研训练场地等方面给予支持外，每年从双一流经费中拨出</w:t>
      </w:r>
      <w:r>
        <w:rPr>
          <w:rFonts w:ascii="Times New Roman" w:eastAsia="仿宋" w:hAnsi="Times New Roman" w:cs="Times New Roman"/>
          <w:sz w:val="32"/>
          <w:szCs w:val="32"/>
        </w:rPr>
        <w:t>300</w:t>
      </w:r>
      <w:r>
        <w:rPr>
          <w:rFonts w:ascii="Times New Roman" w:eastAsia="仿宋" w:hAnsi="Times New Roman" w:cs="Times New Roman"/>
          <w:sz w:val="32"/>
          <w:szCs w:val="32"/>
        </w:rPr>
        <w:t>万元用于开展</w:t>
      </w:r>
      <w:r>
        <w:rPr>
          <w:rFonts w:ascii="Times New Roman" w:eastAsia="仿宋" w:hAnsi="Times New Roman" w:cs="Times New Roman"/>
          <w:sz w:val="32"/>
          <w:szCs w:val="32"/>
        </w:rPr>
        <w:t>“</w:t>
      </w:r>
      <w:r>
        <w:rPr>
          <w:rFonts w:ascii="Times New Roman" w:eastAsia="仿宋" w:hAnsi="Times New Roman" w:cs="Times New Roman"/>
          <w:sz w:val="32"/>
          <w:szCs w:val="32"/>
        </w:rPr>
        <w:t>强基计划</w:t>
      </w:r>
      <w:r>
        <w:rPr>
          <w:rFonts w:ascii="Times New Roman" w:eastAsia="仿宋" w:hAnsi="Times New Roman" w:cs="Times New Roman"/>
          <w:sz w:val="32"/>
          <w:szCs w:val="32"/>
        </w:rPr>
        <w:t>”</w:t>
      </w:r>
      <w:r w:rsidR="00F06914">
        <w:rPr>
          <w:rFonts w:ascii="Times New Roman" w:eastAsia="仿宋" w:hAnsi="Times New Roman" w:cs="Times New Roman"/>
          <w:sz w:val="32"/>
          <w:szCs w:val="32"/>
        </w:rPr>
        <w:t>学生的国际</w:t>
      </w:r>
      <w:bookmarkStart w:id="1" w:name="_GoBack"/>
      <w:bookmarkEnd w:id="1"/>
      <w:r>
        <w:rPr>
          <w:rFonts w:ascii="Times New Roman" w:eastAsia="仿宋" w:hAnsi="Times New Roman" w:cs="Times New Roman"/>
          <w:sz w:val="32"/>
          <w:szCs w:val="32"/>
        </w:rPr>
        <w:t>交流以及科研训练等工作。</w:t>
      </w:r>
    </w:p>
    <w:p w:rsidR="00F0323A" w:rsidRDefault="00821692">
      <w:pPr>
        <w:widowControl/>
        <w:spacing w:line="560" w:lineRule="exact"/>
        <w:ind w:firstLineChars="200" w:firstLine="640"/>
        <w:outlineLvl w:val="1"/>
        <w:rPr>
          <w:rFonts w:ascii="黑体" w:eastAsia="黑体" w:hAnsi="微软雅黑" w:cs="宋体"/>
          <w:bCs/>
          <w:kern w:val="0"/>
          <w:sz w:val="32"/>
          <w:szCs w:val="32"/>
        </w:rPr>
      </w:pPr>
      <w:r>
        <w:rPr>
          <w:rFonts w:ascii="黑体" w:eastAsia="黑体" w:hAnsi="微软雅黑" w:cs="宋体"/>
          <w:bCs/>
          <w:kern w:val="0"/>
          <w:sz w:val="32"/>
          <w:szCs w:val="32"/>
        </w:rPr>
        <w:t>（三）师资保障</w:t>
      </w:r>
    </w:p>
    <w:p w:rsidR="00F0323A" w:rsidRDefault="00821692">
      <w:pPr>
        <w:widowControl/>
        <w:spacing w:line="560" w:lineRule="exact"/>
        <w:ind w:firstLineChars="200" w:firstLine="640"/>
        <w:rPr>
          <w:rFonts w:ascii="Times New Roman" w:eastAsia="仿宋" w:hAnsi="Times New Roman" w:cs="Times New Roman"/>
          <w:sz w:val="32"/>
          <w:szCs w:val="32"/>
        </w:rPr>
      </w:pPr>
      <w:r>
        <w:rPr>
          <w:rFonts w:ascii="Times New Roman" w:eastAsia="仿宋" w:hAnsi="Times New Roman" w:cs="Times New Roman"/>
          <w:sz w:val="32"/>
          <w:szCs w:val="32"/>
        </w:rPr>
        <w:t>选聘教学经验丰富、科研成果丰硕的院士、长江学者、国家级教学名师、杰青、天津市教学名师等学科带头人和学术骨干承担化学</w:t>
      </w:r>
      <w:r>
        <w:rPr>
          <w:rFonts w:ascii="Times New Roman" w:eastAsia="仿宋" w:hAnsi="Times New Roman" w:cs="Times New Roman"/>
          <w:sz w:val="32"/>
          <w:szCs w:val="32"/>
        </w:rPr>
        <w:t>“</w:t>
      </w:r>
      <w:r>
        <w:rPr>
          <w:rFonts w:ascii="Times New Roman" w:eastAsia="仿宋" w:hAnsi="Times New Roman" w:cs="Times New Roman"/>
          <w:sz w:val="32"/>
          <w:szCs w:val="32"/>
        </w:rPr>
        <w:t>强基计划</w:t>
      </w:r>
      <w:r>
        <w:rPr>
          <w:rFonts w:ascii="Times New Roman" w:eastAsia="仿宋" w:hAnsi="Times New Roman" w:cs="Times New Roman"/>
          <w:sz w:val="32"/>
          <w:szCs w:val="32"/>
        </w:rPr>
        <w:t>”</w:t>
      </w:r>
      <w:r>
        <w:rPr>
          <w:rFonts w:ascii="Times New Roman" w:eastAsia="仿宋" w:hAnsi="Times New Roman" w:cs="Times New Roman"/>
          <w:sz w:val="32"/>
          <w:szCs w:val="32"/>
        </w:rPr>
        <w:t>专业课教学。任课教师的选拔均通过领导小组和教学指导委员会的审核。同时，这些优秀教师还以担任</w:t>
      </w:r>
      <w:r>
        <w:rPr>
          <w:rFonts w:ascii="Times New Roman" w:eastAsia="仿宋" w:hAnsi="Times New Roman" w:cs="Times New Roman"/>
          <w:sz w:val="32"/>
          <w:szCs w:val="32"/>
        </w:rPr>
        <w:t>“</w:t>
      </w:r>
      <w:r>
        <w:rPr>
          <w:rFonts w:ascii="Times New Roman" w:eastAsia="仿宋" w:hAnsi="Times New Roman" w:cs="Times New Roman"/>
          <w:sz w:val="32"/>
          <w:szCs w:val="32"/>
        </w:rPr>
        <w:t>强基计划</w:t>
      </w:r>
      <w:r>
        <w:rPr>
          <w:rFonts w:ascii="Times New Roman" w:eastAsia="仿宋" w:hAnsi="Times New Roman" w:cs="Times New Roman"/>
          <w:sz w:val="32"/>
          <w:szCs w:val="32"/>
        </w:rPr>
        <w:t>”</w:t>
      </w:r>
      <w:r>
        <w:rPr>
          <w:rFonts w:ascii="Times New Roman" w:eastAsia="仿宋" w:hAnsi="Times New Roman" w:cs="Times New Roman"/>
          <w:sz w:val="32"/>
          <w:szCs w:val="32"/>
        </w:rPr>
        <w:t>班导师、讲座教师、科研训练导师等形式参与</w:t>
      </w:r>
      <w:r>
        <w:rPr>
          <w:rFonts w:ascii="Times New Roman" w:eastAsia="仿宋" w:hAnsi="Times New Roman" w:cs="Times New Roman"/>
          <w:sz w:val="32"/>
          <w:szCs w:val="32"/>
        </w:rPr>
        <w:t>“</w:t>
      </w:r>
      <w:r>
        <w:rPr>
          <w:rFonts w:ascii="Times New Roman" w:eastAsia="仿宋" w:hAnsi="Times New Roman" w:cs="Times New Roman"/>
          <w:sz w:val="32"/>
          <w:szCs w:val="32"/>
        </w:rPr>
        <w:t>强基计划</w:t>
      </w:r>
      <w:r>
        <w:rPr>
          <w:rFonts w:ascii="Times New Roman" w:eastAsia="仿宋" w:hAnsi="Times New Roman" w:cs="Times New Roman"/>
          <w:sz w:val="32"/>
          <w:szCs w:val="32"/>
        </w:rPr>
        <w:t>”</w:t>
      </w:r>
      <w:r>
        <w:rPr>
          <w:rFonts w:ascii="Times New Roman" w:eastAsia="仿宋" w:hAnsi="Times New Roman" w:cs="Times New Roman"/>
          <w:sz w:val="32"/>
          <w:szCs w:val="32"/>
        </w:rPr>
        <w:t>人才培育工作，为人才培养工作提供坚实的师资保障。</w:t>
      </w:r>
    </w:p>
    <w:p w:rsidR="00F0323A" w:rsidRDefault="00821692">
      <w:pPr>
        <w:widowControl/>
        <w:spacing w:line="560" w:lineRule="exact"/>
        <w:ind w:firstLineChars="200" w:firstLine="640"/>
        <w:outlineLvl w:val="1"/>
        <w:rPr>
          <w:rFonts w:ascii="黑体" w:eastAsia="黑体" w:hAnsi="微软雅黑" w:cs="宋体"/>
          <w:bCs/>
          <w:kern w:val="0"/>
          <w:sz w:val="32"/>
          <w:szCs w:val="32"/>
        </w:rPr>
      </w:pPr>
      <w:r>
        <w:rPr>
          <w:rFonts w:ascii="黑体" w:eastAsia="黑体" w:hAnsi="微软雅黑" w:cs="宋体"/>
          <w:bCs/>
          <w:kern w:val="0"/>
          <w:sz w:val="32"/>
          <w:szCs w:val="32"/>
        </w:rPr>
        <w:t>（四）政策保障</w:t>
      </w:r>
    </w:p>
    <w:p w:rsidR="00F0323A" w:rsidRDefault="00821692">
      <w:pPr>
        <w:widowControl/>
        <w:spacing w:line="560" w:lineRule="exact"/>
        <w:ind w:firstLineChars="200" w:firstLine="640"/>
      </w:pPr>
      <w:r>
        <w:rPr>
          <w:rFonts w:ascii="Times New Roman" w:eastAsia="仿宋" w:hAnsi="Times New Roman" w:cs="Times New Roman" w:hint="eastAsia"/>
          <w:sz w:val="32"/>
          <w:szCs w:val="32"/>
        </w:rPr>
        <w:t>强基计划的学生可以全部免试推荐直博，公派留学，并设立强基计划奖学金。</w:t>
      </w:r>
    </w:p>
    <w:sectPr w:rsidR="00F0323A">
      <w:headerReference w:type="default" r:id="rId8"/>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398B" w:rsidRDefault="00F3398B">
      <w:r>
        <w:separator/>
      </w:r>
    </w:p>
  </w:endnote>
  <w:endnote w:type="continuationSeparator" w:id="0">
    <w:p w:rsidR="00F3398B" w:rsidRDefault="00F33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仿宋_gb2312">
    <w:altName w:val="仿宋"/>
    <w:panose1 w:val="00000000000000000000"/>
    <w:charset w:val="86"/>
    <w:family w:val="roman"/>
    <w:notTrueType/>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Time NEw Roman">
    <w:altName w:val="Times New Roman"/>
    <w:charset w:val="00"/>
    <w:family w:val="roman"/>
    <w:pitch w:val="default"/>
    <w:sig w:usb0="00000000" w:usb1="00000000" w:usb2="00000000"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2779065"/>
    </w:sdtPr>
    <w:sdtEndPr/>
    <w:sdtContent>
      <w:p w:rsidR="00F0323A" w:rsidRDefault="00821692">
        <w:pPr>
          <w:pStyle w:val="a3"/>
          <w:jc w:val="center"/>
        </w:pPr>
        <w:r>
          <w:fldChar w:fldCharType="begin"/>
        </w:r>
        <w:r>
          <w:instrText>PAGE   \* MERGEFORMAT</w:instrText>
        </w:r>
        <w:r>
          <w:fldChar w:fldCharType="separate"/>
        </w:r>
        <w:r w:rsidR="00F06914" w:rsidRPr="00F06914">
          <w:rPr>
            <w:noProof/>
            <w:lang w:val="zh-CN"/>
          </w:rPr>
          <w:t>21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398B" w:rsidRDefault="00F3398B">
      <w:r>
        <w:separator/>
      </w:r>
    </w:p>
  </w:footnote>
  <w:footnote w:type="continuationSeparator" w:id="0">
    <w:p w:rsidR="00F3398B" w:rsidRDefault="00F339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23A" w:rsidRDefault="00F0323A">
    <w:pPr>
      <w:pStyle w:val="a4"/>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2067D2"/>
    <w:rsid w:val="00715760"/>
    <w:rsid w:val="00821692"/>
    <w:rsid w:val="00F0323A"/>
    <w:rsid w:val="00F06914"/>
    <w:rsid w:val="00F3398B"/>
    <w:rsid w:val="292067D2"/>
    <w:rsid w:val="4984652F"/>
    <w:rsid w:val="5849389A"/>
    <w:rsid w:val="76003B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semiHidden="1" w:qFormat="1"/>
    <w:lsdException w:name="Subtitle" w:qFormat="1"/>
    <w:lsdException w:name="Body Text First Indent 2"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jc w:val="both"/>
    </w:pPr>
    <w:rPr>
      <w:kern w:val="2"/>
      <w:sz w:val="21"/>
      <w:szCs w:val="22"/>
    </w:rPr>
  </w:style>
  <w:style w:type="paragraph" w:styleId="20">
    <w:name w:val="heading 2"/>
    <w:basedOn w:val="2"/>
    <w:next w:val="a"/>
    <w:unhideWhenUsed/>
    <w:qFormat/>
    <w:pPr>
      <w:spacing w:line="240" w:lineRule="auto"/>
      <w:ind w:firstLineChars="0" w:firstLine="0"/>
      <w:jc w:val="center"/>
      <w:outlineLvl w:val="1"/>
    </w:pPr>
    <w:rPr>
      <w:rFonts w:ascii="方正小标宋简体" w:eastAsia="方正小标宋简体" w:hAnsi="微软雅黑" w:cs="宋体"/>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
    <w:next w:val="a"/>
    <w:uiPriority w:val="99"/>
    <w:unhideWhenUsed/>
    <w:qFormat/>
    <w:pPr>
      <w:widowControl/>
      <w:spacing w:line="560" w:lineRule="exact"/>
      <w:ind w:firstLineChars="200" w:firstLine="420"/>
    </w:pPr>
    <w:rPr>
      <w:rFonts w:ascii="Times New Roman" w:eastAsia="仿宋_gb2312" w:hAnsi="Times New Roman"/>
      <w:sz w:val="32"/>
    </w:rPr>
  </w:style>
  <w:style w:type="paragraph" w:styleId="a3">
    <w:name w:val="footer"/>
    <w:basedOn w:val="a"/>
    <w:uiPriority w:val="99"/>
    <w:unhideWhenUsed/>
    <w:qFormat/>
    <w:pPr>
      <w:tabs>
        <w:tab w:val="center" w:pos="4153"/>
        <w:tab w:val="right" w:pos="8306"/>
      </w:tabs>
      <w:snapToGrid w:val="0"/>
      <w:jc w:val="left"/>
    </w:pPr>
    <w:rPr>
      <w:sz w:val="18"/>
      <w:szCs w:val="18"/>
    </w:rPr>
  </w:style>
  <w:style w:type="paragraph" w:styleId="a4">
    <w:name w:val="header"/>
    <w:basedOn w:val="a"/>
    <w:uiPriority w:val="99"/>
    <w:unhideWhenUsed/>
    <w:qFormat/>
    <w:pPr>
      <w:pBdr>
        <w:bottom w:val="single" w:sz="6" w:space="1" w:color="auto"/>
      </w:pBdr>
      <w:tabs>
        <w:tab w:val="center" w:pos="4153"/>
        <w:tab w:val="right" w:pos="8306"/>
      </w:tabs>
      <w:snapToGrid w:val="0"/>
      <w:jc w:val="center"/>
    </w:pPr>
    <w:rPr>
      <w:sz w:val="18"/>
      <w:szCs w:val="18"/>
    </w:rPr>
  </w:style>
  <w:style w:type="paragraph" w:styleId="a5">
    <w:name w:val="Balloon Text"/>
    <w:basedOn w:val="a"/>
    <w:link w:val="Char"/>
    <w:rsid w:val="00F06914"/>
    <w:rPr>
      <w:sz w:val="18"/>
      <w:szCs w:val="18"/>
    </w:rPr>
  </w:style>
  <w:style w:type="character" w:customStyle="1" w:styleId="Char">
    <w:name w:val="批注框文本 Char"/>
    <w:basedOn w:val="a0"/>
    <w:link w:val="a5"/>
    <w:rsid w:val="00F06914"/>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semiHidden="1" w:qFormat="1"/>
    <w:lsdException w:name="Subtitle" w:qFormat="1"/>
    <w:lsdException w:name="Body Text First Indent 2"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jc w:val="both"/>
    </w:pPr>
    <w:rPr>
      <w:kern w:val="2"/>
      <w:sz w:val="21"/>
      <w:szCs w:val="22"/>
    </w:rPr>
  </w:style>
  <w:style w:type="paragraph" w:styleId="20">
    <w:name w:val="heading 2"/>
    <w:basedOn w:val="2"/>
    <w:next w:val="a"/>
    <w:unhideWhenUsed/>
    <w:qFormat/>
    <w:pPr>
      <w:spacing w:line="240" w:lineRule="auto"/>
      <w:ind w:firstLineChars="0" w:firstLine="0"/>
      <w:jc w:val="center"/>
      <w:outlineLvl w:val="1"/>
    </w:pPr>
    <w:rPr>
      <w:rFonts w:ascii="方正小标宋简体" w:eastAsia="方正小标宋简体" w:hAnsi="微软雅黑" w:cs="宋体"/>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
    <w:next w:val="a"/>
    <w:uiPriority w:val="99"/>
    <w:unhideWhenUsed/>
    <w:qFormat/>
    <w:pPr>
      <w:widowControl/>
      <w:spacing w:line="560" w:lineRule="exact"/>
      <w:ind w:firstLineChars="200" w:firstLine="420"/>
    </w:pPr>
    <w:rPr>
      <w:rFonts w:ascii="Times New Roman" w:eastAsia="仿宋_gb2312" w:hAnsi="Times New Roman"/>
      <w:sz w:val="32"/>
    </w:rPr>
  </w:style>
  <w:style w:type="paragraph" w:styleId="a3">
    <w:name w:val="footer"/>
    <w:basedOn w:val="a"/>
    <w:uiPriority w:val="99"/>
    <w:unhideWhenUsed/>
    <w:qFormat/>
    <w:pPr>
      <w:tabs>
        <w:tab w:val="center" w:pos="4153"/>
        <w:tab w:val="right" w:pos="8306"/>
      </w:tabs>
      <w:snapToGrid w:val="0"/>
      <w:jc w:val="left"/>
    </w:pPr>
    <w:rPr>
      <w:sz w:val="18"/>
      <w:szCs w:val="18"/>
    </w:rPr>
  </w:style>
  <w:style w:type="paragraph" w:styleId="a4">
    <w:name w:val="header"/>
    <w:basedOn w:val="a"/>
    <w:uiPriority w:val="99"/>
    <w:unhideWhenUsed/>
    <w:qFormat/>
    <w:pPr>
      <w:pBdr>
        <w:bottom w:val="single" w:sz="6" w:space="1" w:color="auto"/>
      </w:pBdr>
      <w:tabs>
        <w:tab w:val="center" w:pos="4153"/>
        <w:tab w:val="right" w:pos="8306"/>
      </w:tabs>
      <w:snapToGrid w:val="0"/>
      <w:jc w:val="center"/>
    </w:pPr>
    <w:rPr>
      <w:sz w:val="18"/>
      <w:szCs w:val="18"/>
    </w:rPr>
  </w:style>
  <w:style w:type="paragraph" w:styleId="a5">
    <w:name w:val="Balloon Text"/>
    <w:basedOn w:val="a"/>
    <w:link w:val="Char"/>
    <w:rsid w:val="00F06914"/>
    <w:rPr>
      <w:sz w:val="18"/>
      <w:szCs w:val="18"/>
    </w:rPr>
  </w:style>
  <w:style w:type="character" w:customStyle="1" w:styleId="Char">
    <w:name w:val="批注框文本 Char"/>
    <w:basedOn w:val="a0"/>
    <w:link w:val="a5"/>
    <w:rsid w:val="00F06914"/>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1385</Words>
  <Characters>7900</Characters>
  <Application>Microsoft Office Word</Application>
  <DocSecurity>0</DocSecurity>
  <Lines>65</Lines>
  <Paragraphs>18</Paragraphs>
  <ScaleCrop>false</ScaleCrop>
  <Company/>
  <LinksUpToDate>false</LinksUpToDate>
  <CharactersWithSpaces>9267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金柏</dc:creator>
  <cp:lastModifiedBy>Dell</cp:lastModifiedBy>
  <cp:revision>3</cp:revision>
  <dcterms:created xsi:type="dcterms:W3CDTF">2020-05-06T07:04:00Z</dcterms:created>
  <dcterms:modified xsi:type="dcterms:W3CDTF">2021-04-13T07:29:00Z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